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52" w:rsidRDefault="00C8589E" w:rsidP="00A519FE">
      <w:pPr>
        <w:pStyle w:val="a5"/>
        <w:shd w:val="clear" w:color="auto" w:fill="FFFFFF"/>
        <w:spacing w:before="0" w:beforeAutospacing="0" w:after="0" w:afterAutospacing="0" w:line="540" w:lineRule="exact"/>
        <w:jc w:val="center"/>
        <w:rPr>
          <w:rFonts w:ascii="方正小标宋简体" w:eastAsia="方正小标宋简体" w:hAnsi="仿宋"/>
          <w:sz w:val="44"/>
          <w:szCs w:val="44"/>
        </w:rPr>
      </w:pPr>
      <w:r w:rsidRPr="00E93F52">
        <w:rPr>
          <w:rFonts w:ascii="方正小标宋简体" w:eastAsia="方正小标宋简体" w:hAnsi="仿宋" w:hint="eastAsia"/>
          <w:sz w:val="44"/>
          <w:szCs w:val="44"/>
        </w:rPr>
        <w:t>红谷滩横渡赣江路面改造提升工程</w:t>
      </w:r>
    </w:p>
    <w:p w:rsidR="008D0D3B" w:rsidRPr="00E93F52" w:rsidRDefault="008D0D3B" w:rsidP="00A519FE">
      <w:pPr>
        <w:pStyle w:val="a5"/>
        <w:shd w:val="clear" w:color="auto" w:fill="FFFFFF"/>
        <w:spacing w:before="0" w:beforeAutospacing="0" w:after="0" w:afterAutospacing="0" w:line="540" w:lineRule="exact"/>
        <w:jc w:val="center"/>
        <w:rPr>
          <w:rFonts w:ascii="方正小标宋简体" w:eastAsia="方正小标宋简体" w:hAnsi="仿宋"/>
          <w:b/>
          <w:color w:val="000000"/>
          <w:sz w:val="44"/>
          <w:szCs w:val="44"/>
        </w:rPr>
      </w:pPr>
      <w:r w:rsidRPr="00E93F52">
        <w:rPr>
          <w:rStyle w:val="a6"/>
          <w:rFonts w:ascii="方正小标宋简体" w:eastAsia="方正小标宋简体" w:hAnsi="仿宋" w:hint="eastAsia"/>
          <w:b w:val="0"/>
          <w:color w:val="000000"/>
          <w:sz w:val="44"/>
          <w:szCs w:val="44"/>
        </w:rPr>
        <w:t>竞价公告</w:t>
      </w:r>
    </w:p>
    <w:p w:rsidR="00A519FE" w:rsidRDefault="00A519FE" w:rsidP="00A519FE">
      <w:pPr>
        <w:pStyle w:val="a5"/>
        <w:shd w:val="clear" w:color="auto" w:fill="FFFFFF"/>
        <w:spacing w:before="0" w:beforeAutospacing="0" w:after="0" w:afterAutospacing="0" w:line="540" w:lineRule="exact"/>
        <w:ind w:firstLineChars="196" w:firstLine="630"/>
        <w:rPr>
          <w:rFonts w:ascii="仿宋" w:eastAsia="仿宋" w:hAnsi="仿宋"/>
          <w:b/>
          <w:bCs/>
          <w:color w:val="000000"/>
          <w:sz w:val="32"/>
          <w:szCs w:val="32"/>
        </w:rPr>
      </w:pPr>
    </w:p>
    <w:p w:rsidR="008D0D3B" w:rsidRPr="00E93F52" w:rsidRDefault="008D0D3B" w:rsidP="00A519FE">
      <w:pPr>
        <w:pStyle w:val="a5"/>
        <w:shd w:val="clear" w:color="auto" w:fill="FFFFFF"/>
        <w:spacing w:before="0" w:beforeAutospacing="0" w:after="0" w:afterAutospacing="0" w:line="540" w:lineRule="exact"/>
        <w:ind w:firstLineChars="196" w:firstLine="630"/>
        <w:rPr>
          <w:rFonts w:ascii="仿宋" w:eastAsia="仿宋" w:hAnsi="仿宋"/>
          <w:color w:val="000000"/>
          <w:sz w:val="32"/>
          <w:szCs w:val="32"/>
        </w:rPr>
      </w:pPr>
      <w:r w:rsidRPr="00E93F52">
        <w:rPr>
          <w:rFonts w:ascii="仿宋" w:eastAsia="仿宋" w:hAnsi="仿宋" w:hint="eastAsia"/>
          <w:b/>
          <w:bCs/>
          <w:color w:val="000000"/>
          <w:sz w:val="32"/>
          <w:szCs w:val="32"/>
        </w:rPr>
        <w:t>一、</w:t>
      </w:r>
      <w:r w:rsidRPr="00E93F52">
        <w:rPr>
          <w:rStyle w:val="a6"/>
          <w:rFonts w:ascii="仿宋" w:eastAsia="仿宋" w:hAnsi="仿宋" w:hint="eastAsia"/>
          <w:color w:val="000000"/>
          <w:sz w:val="32"/>
          <w:szCs w:val="32"/>
        </w:rPr>
        <w:t>项目名称</w:t>
      </w:r>
      <w:r w:rsidRPr="00E93F52">
        <w:rPr>
          <w:rFonts w:ascii="仿宋" w:eastAsia="仿宋" w:hAnsi="仿宋" w:hint="eastAsia"/>
          <w:color w:val="000000"/>
          <w:sz w:val="32"/>
          <w:szCs w:val="32"/>
        </w:rPr>
        <w:t>：</w:t>
      </w:r>
      <w:r w:rsidR="00C8589E" w:rsidRPr="00E93F52">
        <w:rPr>
          <w:rFonts w:ascii="仿宋" w:eastAsia="仿宋" w:hAnsi="仿宋" w:hint="eastAsia"/>
          <w:sz w:val="32"/>
          <w:szCs w:val="32"/>
        </w:rPr>
        <w:t>红谷滩横渡赣江路面改造提升工程</w:t>
      </w:r>
    </w:p>
    <w:p w:rsidR="008D0D3B" w:rsidRPr="00E93F52" w:rsidRDefault="008D0D3B" w:rsidP="00A519FE">
      <w:pPr>
        <w:pStyle w:val="a5"/>
        <w:shd w:val="clear" w:color="auto" w:fill="FFFFFF"/>
        <w:spacing w:before="0" w:beforeAutospacing="0" w:after="0" w:afterAutospacing="0" w:line="540" w:lineRule="exact"/>
        <w:ind w:firstLineChars="196" w:firstLine="630"/>
        <w:rPr>
          <w:rFonts w:ascii="仿宋" w:eastAsia="仿宋" w:hAnsi="仿宋"/>
          <w:color w:val="000000"/>
          <w:sz w:val="32"/>
          <w:szCs w:val="32"/>
        </w:rPr>
      </w:pPr>
      <w:r w:rsidRPr="00E93F52">
        <w:rPr>
          <w:rFonts w:ascii="仿宋" w:eastAsia="仿宋" w:hAnsi="仿宋" w:hint="eastAsia"/>
          <w:b/>
          <w:bCs/>
          <w:color w:val="000000"/>
          <w:sz w:val="32"/>
          <w:szCs w:val="32"/>
        </w:rPr>
        <w:t>二、</w:t>
      </w:r>
      <w:r w:rsidRPr="00E93F52">
        <w:rPr>
          <w:rStyle w:val="a6"/>
          <w:rFonts w:ascii="仿宋" w:eastAsia="仿宋" w:hAnsi="仿宋" w:hint="eastAsia"/>
          <w:color w:val="000000"/>
          <w:sz w:val="32"/>
          <w:szCs w:val="32"/>
        </w:rPr>
        <w:t>项目地点</w:t>
      </w:r>
      <w:r w:rsidRPr="00E93F52">
        <w:rPr>
          <w:rFonts w:ascii="仿宋" w:eastAsia="仿宋" w:hAnsi="仿宋" w:hint="eastAsia"/>
          <w:color w:val="000000"/>
          <w:sz w:val="32"/>
          <w:szCs w:val="32"/>
        </w:rPr>
        <w:t>：红谷滩区</w:t>
      </w:r>
    </w:p>
    <w:p w:rsidR="00E93F52" w:rsidRPr="00E93F52" w:rsidRDefault="00C8589E" w:rsidP="00A519FE">
      <w:pPr>
        <w:snapToGrid w:val="0"/>
        <w:spacing w:line="540" w:lineRule="exact"/>
        <w:ind w:right="80" w:firstLineChars="196" w:firstLine="630"/>
        <w:rPr>
          <w:rStyle w:val="a6"/>
          <w:rFonts w:ascii="仿宋" w:eastAsia="仿宋" w:hAnsi="仿宋" w:cs="宋体"/>
          <w:color w:val="000000"/>
          <w:kern w:val="0"/>
          <w:sz w:val="32"/>
          <w:szCs w:val="32"/>
        </w:rPr>
      </w:pPr>
      <w:r w:rsidRPr="00E93F52">
        <w:rPr>
          <w:rStyle w:val="a6"/>
          <w:rFonts w:ascii="仿宋" w:eastAsia="仿宋" w:hAnsi="仿宋" w:cs="宋体" w:hint="eastAsia"/>
          <w:color w:val="000000"/>
          <w:kern w:val="0"/>
          <w:sz w:val="32"/>
          <w:szCs w:val="32"/>
        </w:rPr>
        <w:t>三、项目概况：</w:t>
      </w:r>
    </w:p>
    <w:tbl>
      <w:tblPr>
        <w:tblW w:w="0" w:type="auto"/>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0"/>
        <w:gridCol w:w="1568"/>
        <w:gridCol w:w="2126"/>
        <w:gridCol w:w="1984"/>
      </w:tblGrid>
      <w:tr w:rsidR="00E93F52" w:rsidRPr="00A519FE" w:rsidTr="00E93F52">
        <w:trPr>
          <w:trHeight w:val="799"/>
          <w:jc w:val="center"/>
        </w:trPr>
        <w:tc>
          <w:tcPr>
            <w:tcW w:w="2830"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项目名称</w:t>
            </w:r>
          </w:p>
        </w:tc>
        <w:tc>
          <w:tcPr>
            <w:tcW w:w="1568"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数量</w:t>
            </w:r>
          </w:p>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（单位）</w:t>
            </w:r>
          </w:p>
        </w:tc>
        <w:tc>
          <w:tcPr>
            <w:tcW w:w="2126"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项目需求</w:t>
            </w:r>
          </w:p>
        </w:tc>
        <w:tc>
          <w:tcPr>
            <w:tcW w:w="1984"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招标控制价</w:t>
            </w:r>
          </w:p>
        </w:tc>
      </w:tr>
      <w:tr w:rsidR="00E93F52" w:rsidRPr="00A519FE" w:rsidTr="00E93F52">
        <w:trPr>
          <w:trHeight w:val="865"/>
          <w:jc w:val="center"/>
        </w:trPr>
        <w:tc>
          <w:tcPr>
            <w:tcW w:w="2830"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rPr>
              <w:t>红谷滩横渡赣江路面改造提升工程</w:t>
            </w:r>
          </w:p>
        </w:tc>
        <w:tc>
          <w:tcPr>
            <w:tcW w:w="1568"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1项</w:t>
            </w:r>
          </w:p>
        </w:tc>
        <w:tc>
          <w:tcPr>
            <w:tcW w:w="2126" w:type="dxa"/>
            <w:vAlign w:val="center"/>
          </w:tcPr>
          <w:p w:rsidR="00E93F52" w:rsidRPr="00A519FE" w:rsidRDefault="00E93F52" w:rsidP="00A519FE">
            <w:pPr>
              <w:widowControl/>
              <w:snapToGrid w:val="0"/>
              <w:spacing w:line="540" w:lineRule="exact"/>
              <w:jc w:val="center"/>
              <w:rPr>
                <w:rFonts w:ascii="仿宋" w:eastAsia="仿宋" w:hAnsi="仿宋" w:cs="宋体"/>
                <w:color w:val="000000"/>
                <w:sz w:val="32"/>
                <w:szCs w:val="32"/>
                <w:lang w:val="zh-CN"/>
              </w:rPr>
            </w:pPr>
            <w:r w:rsidRPr="00A519FE">
              <w:rPr>
                <w:rFonts w:ascii="仿宋" w:eastAsia="仿宋" w:hAnsi="仿宋" w:cs="宋体" w:hint="eastAsia"/>
                <w:color w:val="000000"/>
                <w:sz w:val="32"/>
                <w:szCs w:val="32"/>
                <w:lang w:val="zh-CN"/>
              </w:rPr>
              <w:t>详见“第四章 项目需求”</w:t>
            </w:r>
          </w:p>
        </w:tc>
        <w:tc>
          <w:tcPr>
            <w:tcW w:w="1984" w:type="dxa"/>
            <w:vAlign w:val="center"/>
          </w:tcPr>
          <w:p w:rsidR="00E93F52" w:rsidRPr="00A519FE" w:rsidRDefault="00E93F52" w:rsidP="00A519FE">
            <w:pPr>
              <w:snapToGrid w:val="0"/>
              <w:spacing w:line="540" w:lineRule="exact"/>
              <w:ind w:left="29" w:right="79" w:hanging="23"/>
              <w:jc w:val="center"/>
              <w:rPr>
                <w:rFonts w:ascii="仿宋" w:eastAsia="仿宋" w:hAnsi="仿宋" w:cs="宋体"/>
                <w:color w:val="000000"/>
                <w:sz w:val="32"/>
                <w:szCs w:val="32"/>
              </w:rPr>
            </w:pPr>
            <w:r w:rsidRPr="00A519FE">
              <w:rPr>
                <w:rFonts w:ascii="仿宋" w:eastAsia="仿宋" w:hAnsi="仿宋" w:cs="宋体" w:hint="eastAsia"/>
                <w:color w:val="000000"/>
                <w:sz w:val="32"/>
                <w:szCs w:val="32"/>
              </w:rPr>
              <w:t>610857.2元</w:t>
            </w:r>
          </w:p>
        </w:tc>
      </w:tr>
    </w:tbl>
    <w:p w:rsidR="00E93F52" w:rsidRDefault="00E93F52" w:rsidP="00A519FE">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sz w:val="32"/>
          <w:szCs w:val="32"/>
        </w:rPr>
        <w:t>主要工程内容为</w:t>
      </w:r>
      <w:r w:rsidR="00C8589E" w:rsidRPr="00E93F52">
        <w:rPr>
          <w:rFonts w:ascii="仿宋" w:eastAsia="仿宋" w:hAnsi="仿宋" w:hint="eastAsia"/>
          <w:bCs/>
          <w:kern w:val="0"/>
          <w:sz w:val="32"/>
          <w:szCs w:val="32"/>
        </w:rPr>
        <w:t>对南昌市红谷滩区滨江月季园横渡赣江区域路面改造提升，详见工程量清单（附件）。</w:t>
      </w:r>
    </w:p>
    <w:p w:rsidR="00E93F52" w:rsidRDefault="00E93F52" w:rsidP="00A519FE">
      <w:pPr>
        <w:snapToGrid w:val="0"/>
        <w:spacing w:line="540" w:lineRule="exact"/>
        <w:ind w:right="80" w:firstLineChars="150" w:firstLine="482"/>
        <w:rPr>
          <w:rFonts w:ascii="仿宋" w:eastAsia="仿宋" w:hAnsi="仿宋"/>
          <w:bCs/>
          <w:kern w:val="0"/>
          <w:sz w:val="32"/>
          <w:szCs w:val="32"/>
        </w:rPr>
      </w:pPr>
      <w:r>
        <w:rPr>
          <w:rFonts w:ascii="仿宋" w:eastAsia="仿宋" w:hAnsi="仿宋" w:cs="宋体" w:hint="eastAsia"/>
          <w:b/>
          <w:sz w:val="32"/>
          <w:szCs w:val="32"/>
        </w:rPr>
        <w:t>四、</w:t>
      </w:r>
      <w:r w:rsidR="00C8589E" w:rsidRPr="00E93F52">
        <w:rPr>
          <w:rFonts w:ascii="仿宋" w:eastAsia="仿宋" w:hAnsi="仿宋" w:cs="宋体" w:hint="eastAsia"/>
          <w:b/>
          <w:sz w:val="32"/>
          <w:szCs w:val="32"/>
        </w:rPr>
        <w:t>项目需求</w:t>
      </w:r>
    </w:p>
    <w:p w:rsidR="00E93F52" w:rsidRDefault="00C8589E" w:rsidP="00A519FE">
      <w:pPr>
        <w:snapToGrid w:val="0"/>
        <w:spacing w:line="540" w:lineRule="exact"/>
        <w:ind w:right="80" w:firstLineChars="150" w:firstLine="480"/>
        <w:rPr>
          <w:rFonts w:ascii="仿宋" w:eastAsia="仿宋" w:hAnsi="仿宋"/>
          <w:bCs/>
          <w:kern w:val="0"/>
          <w:sz w:val="32"/>
          <w:szCs w:val="32"/>
        </w:rPr>
      </w:pPr>
      <w:r w:rsidRPr="00E93F52">
        <w:rPr>
          <w:rFonts w:ascii="仿宋" w:eastAsia="仿宋" w:hAnsi="仿宋" w:hint="eastAsia"/>
          <w:bCs/>
          <w:kern w:val="0"/>
          <w:sz w:val="32"/>
          <w:szCs w:val="32"/>
        </w:rPr>
        <w:t>1、质量要求：满足采购人要求、满足国家和行业现行技术指标要求。</w:t>
      </w:r>
    </w:p>
    <w:p w:rsidR="00E93F52" w:rsidRDefault="00C8589E" w:rsidP="00A519FE">
      <w:pPr>
        <w:snapToGrid w:val="0"/>
        <w:spacing w:line="540" w:lineRule="exact"/>
        <w:ind w:right="80" w:firstLineChars="150" w:firstLine="480"/>
        <w:rPr>
          <w:rFonts w:ascii="仿宋" w:eastAsia="仿宋" w:hAnsi="仿宋"/>
          <w:bCs/>
          <w:kern w:val="0"/>
          <w:sz w:val="32"/>
          <w:szCs w:val="32"/>
        </w:rPr>
      </w:pPr>
      <w:r w:rsidRPr="00E93F52">
        <w:rPr>
          <w:rFonts w:ascii="仿宋" w:eastAsia="仿宋" w:hAnsi="仿宋" w:hint="eastAsia"/>
          <w:bCs/>
          <w:kern w:val="0"/>
          <w:sz w:val="32"/>
          <w:szCs w:val="32"/>
        </w:rPr>
        <w:t>2、在施工过程中，严格对质量安全进行控制，不允许出现重大安全事故。</w:t>
      </w:r>
    </w:p>
    <w:p w:rsidR="00E93F52" w:rsidRDefault="00C8589E" w:rsidP="00A519FE">
      <w:pPr>
        <w:snapToGrid w:val="0"/>
        <w:spacing w:line="540" w:lineRule="exact"/>
        <w:ind w:right="80" w:firstLineChars="150" w:firstLine="480"/>
        <w:rPr>
          <w:rFonts w:ascii="仿宋" w:eastAsia="仿宋" w:hAnsi="仿宋"/>
          <w:bCs/>
          <w:kern w:val="0"/>
          <w:sz w:val="32"/>
          <w:szCs w:val="32"/>
        </w:rPr>
      </w:pPr>
      <w:r w:rsidRPr="00E93F52">
        <w:rPr>
          <w:rFonts w:ascii="仿宋" w:eastAsia="仿宋" w:hAnsi="仿宋" w:hint="eastAsia"/>
          <w:bCs/>
          <w:kern w:val="0"/>
          <w:sz w:val="32"/>
          <w:szCs w:val="32"/>
        </w:rPr>
        <w:t>3、工期：20日历天。</w:t>
      </w:r>
    </w:p>
    <w:p w:rsidR="001C3DB6" w:rsidRDefault="00C8589E" w:rsidP="001C3DB6">
      <w:pPr>
        <w:snapToGrid w:val="0"/>
        <w:spacing w:line="540" w:lineRule="exact"/>
        <w:ind w:right="80" w:firstLineChars="150" w:firstLine="480"/>
        <w:rPr>
          <w:rFonts w:ascii="仿宋" w:eastAsia="仿宋" w:hAnsi="仿宋"/>
          <w:bCs/>
          <w:kern w:val="0"/>
          <w:sz w:val="32"/>
          <w:szCs w:val="32"/>
        </w:rPr>
      </w:pPr>
      <w:r w:rsidRPr="00E93F52">
        <w:rPr>
          <w:rFonts w:ascii="仿宋" w:eastAsia="仿宋" w:hAnsi="仿宋" w:hint="eastAsia"/>
          <w:bCs/>
          <w:kern w:val="0"/>
          <w:sz w:val="32"/>
          <w:szCs w:val="32"/>
        </w:rPr>
        <w:t>4、付款方式：</w:t>
      </w:r>
      <w:r w:rsidR="00E93F52">
        <w:rPr>
          <w:rFonts w:ascii="仿宋" w:eastAsia="仿宋" w:hAnsi="仿宋" w:hint="eastAsia"/>
          <w:bCs/>
          <w:kern w:val="0"/>
          <w:sz w:val="32"/>
          <w:szCs w:val="32"/>
        </w:rPr>
        <w:t>招标人与中标单位</w:t>
      </w:r>
      <w:r w:rsidRPr="00E93F52">
        <w:rPr>
          <w:rFonts w:ascii="仿宋" w:eastAsia="仿宋" w:hAnsi="仿宋" w:hint="eastAsia"/>
          <w:bCs/>
          <w:kern w:val="0"/>
          <w:sz w:val="32"/>
          <w:szCs w:val="32"/>
        </w:rPr>
        <w:t>在合同中另行约定。</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5、</w:t>
      </w:r>
      <w:r w:rsidRPr="001C3DB6">
        <w:rPr>
          <w:rFonts w:ascii="仿宋" w:eastAsia="仿宋" w:hAnsi="仿宋" w:hint="eastAsia"/>
          <w:bCs/>
          <w:kern w:val="0"/>
          <w:sz w:val="32"/>
          <w:szCs w:val="32"/>
        </w:rPr>
        <w:t>履约担保：</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color w:val="000000" w:themeColor="text1"/>
          <w:sz w:val="32"/>
          <w:szCs w:val="32"/>
        </w:rPr>
        <w:t>（</w:t>
      </w: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sidRPr="004E291A">
        <w:rPr>
          <w:rFonts w:ascii="仿宋" w:eastAsia="仿宋" w:hAnsi="仿宋"/>
          <w:color w:val="000000" w:themeColor="text1"/>
          <w:sz w:val="32"/>
          <w:szCs w:val="32"/>
        </w:rPr>
        <w:t xml:space="preserve">履约担保比例或金额: 签约合同金额的 </w:t>
      </w:r>
      <w:r>
        <w:rPr>
          <w:rFonts w:ascii="仿宋" w:eastAsia="仿宋" w:hAnsi="仿宋" w:hint="eastAsia"/>
          <w:color w:val="000000" w:themeColor="text1"/>
          <w:sz w:val="32"/>
          <w:szCs w:val="32"/>
        </w:rPr>
        <w:t>5</w:t>
      </w:r>
      <w:r w:rsidRPr="004E291A">
        <w:rPr>
          <w:rFonts w:ascii="仿宋" w:eastAsia="仿宋" w:hAnsi="仿宋"/>
          <w:color w:val="000000" w:themeColor="text1"/>
          <w:sz w:val="32"/>
          <w:szCs w:val="32"/>
        </w:rPr>
        <w:t>%</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（2）</w:t>
      </w:r>
      <w:r w:rsidRPr="004E291A">
        <w:rPr>
          <w:rFonts w:ascii="仿宋" w:eastAsia="仿宋" w:hAnsi="仿宋"/>
          <w:color w:val="000000" w:themeColor="text1"/>
          <w:sz w:val="32"/>
          <w:szCs w:val="32"/>
        </w:rPr>
        <w:t>履约担保形式: 银行保函或履约保证金</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（3）</w:t>
      </w:r>
      <w:r w:rsidRPr="004E291A">
        <w:rPr>
          <w:rFonts w:ascii="仿宋" w:eastAsia="仿宋" w:hAnsi="仿宋"/>
          <w:color w:val="000000" w:themeColor="text1"/>
          <w:sz w:val="32"/>
          <w:szCs w:val="32"/>
        </w:rPr>
        <w:t>履约担保提交时间: 合同签订前。</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（4）</w:t>
      </w:r>
      <w:r w:rsidRPr="004E291A">
        <w:rPr>
          <w:rFonts w:ascii="仿宋" w:eastAsia="仿宋" w:hAnsi="仿宋"/>
          <w:color w:val="000000" w:themeColor="text1"/>
          <w:sz w:val="32"/>
          <w:szCs w:val="32"/>
        </w:rPr>
        <w:t>履约担保期限: 服务期满后 28 天内一直有效</w:t>
      </w:r>
      <w:r>
        <w:rPr>
          <w:rFonts w:ascii="仿宋" w:eastAsia="仿宋" w:hAnsi="仿宋" w:hint="eastAsia"/>
          <w:color w:val="000000" w:themeColor="text1"/>
          <w:sz w:val="32"/>
          <w:szCs w:val="32"/>
        </w:rPr>
        <w:t>。</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（5）</w:t>
      </w:r>
      <w:r w:rsidRPr="004E291A">
        <w:rPr>
          <w:rFonts w:ascii="仿宋" w:eastAsia="仿宋" w:hAnsi="仿宋"/>
          <w:color w:val="000000" w:themeColor="text1"/>
          <w:sz w:val="32"/>
          <w:szCs w:val="32"/>
        </w:rPr>
        <w:t>其他要求:</w:t>
      </w:r>
      <w:r w:rsidRPr="004E291A">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中标</w:t>
      </w:r>
      <w:r>
        <w:rPr>
          <w:rFonts w:ascii="仿宋" w:eastAsia="仿宋" w:hAnsi="仿宋"/>
          <w:color w:val="000000" w:themeColor="text1"/>
          <w:sz w:val="32"/>
          <w:szCs w:val="32"/>
        </w:rPr>
        <w:t>单位</w:t>
      </w:r>
      <w:r w:rsidRPr="004E291A">
        <w:rPr>
          <w:rFonts w:ascii="仿宋" w:eastAsia="仿宋" w:hAnsi="仿宋"/>
          <w:color w:val="000000" w:themeColor="text1"/>
          <w:sz w:val="32"/>
          <w:szCs w:val="32"/>
        </w:rPr>
        <w:t>开具银行保函的，根据签订合</w:t>
      </w:r>
      <w:r w:rsidRPr="004E291A">
        <w:rPr>
          <w:rFonts w:ascii="仿宋" w:eastAsia="仿宋" w:hAnsi="仿宋"/>
          <w:color w:val="000000" w:themeColor="text1"/>
          <w:sz w:val="32"/>
          <w:szCs w:val="32"/>
        </w:rPr>
        <w:lastRenderedPageBreak/>
        <w:t>同的服务期限开具履约保函</w:t>
      </w:r>
      <w:r>
        <w:rPr>
          <w:rFonts w:ascii="仿宋" w:eastAsia="仿宋" w:hAnsi="仿宋" w:hint="eastAsia"/>
          <w:color w:val="000000" w:themeColor="text1"/>
          <w:sz w:val="32"/>
          <w:szCs w:val="32"/>
        </w:rPr>
        <w:t>。</w:t>
      </w:r>
      <w:r w:rsidRPr="004E291A">
        <w:rPr>
          <w:rFonts w:ascii="仿宋" w:eastAsia="仿宋" w:hAnsi="仿宋"/>
          <w:color w:val="000000" w:themeColor="text1"/>
          <w:sz w:val="32"/>
          <w:szCs w:val="32"/>
        </w:rPr>
        <w:t>缴纳履约保证金的，转入采购人指定的账户</w:t>
      </w:r>
      <w:r>
        <w:rPr>
          <w:rFonts w:ascii="仿宋" w:eastAsia="仿宋" w:hAnsi="仿宋" w:hint="eastAsia"/>
          <w:color w:val="000000" w:themeColor="text1"/>
          <w:sz w:val="32"/>
          <w:szCs w:val="32"/>
        </w:rPr>
        <w:t>。</w:t>
      </w:r>
    </w:p>
    <w:p w:rsid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（6）</w:t>
      </w:r>
      <w:r w:rsidRPr="004E291A">
        <w:rPr>
          <w:rFonts w:ascii="仿宋" w:eastAsia="仿宋" w:hAnsi="仿宋"/>
          <w:color w:val="000000" w:themeColor="text1"/>
          <w:sz w:val="32"/>
          <w:szCs w:val="32"/>
        </w:rPr>
        <w:t xml:space="preserve">出具履约担保的银行级别: </w:t>
      </w:r>
      <w:r>
        <w:rPr>
          <w:rFonts w:ascii="仿宋" w:eastAsia="仿宋" w:hAnsi="仿宋" w:hint="eastAsia"/>
          <w:color w:val="000000" w:themeColor="text1"/>
          <w:sz w:val="32"/>
          <w:szCs w:val="32"/>
        </w:rPr>
        <w:t>中标</w:t>
      </w:r>
      <w:r>
        <w:rPr>
          <w:rFonts w:ascii="仿宋" w:eastAsia="仿宋" w:hAnsi="仿宋"/>
          <w:color w:val="000000" w:themeColor="text1"/>
          <w:sz w:val="32"/>
          <w:szCs w:val="32"/>
        </w:rPr>
        <w:t>单位</w:t>
      </w:r>
      <w:r w:rsidRPr="004E291A">
        <w:rPr>
          <w:rFonts w:ascii="仿宋" w:eastAsia="仿宋" w:hAnsi="仿宋"/>
          <w:color w:val="000000" w:themeColor="text1"/>
          <w:sz w:val="32"/>
          <w:szCs w:val="32"/>
        </w:rPr>
        <w:t>工商注册地的支行及以上国有商业银行或股份制商业银行</w:t>
      </w:r>
      <w:r>
        <w:rPr>
          <w:rFonts w:ascii="仿宋" w:eastAsia="仿宋" w:hAnsi="仿宋" w:hint="eastAsia"/>
          <w:color w:val="000000" w:themeColor="text1"/>
          <w:sz w:val="32"/>
          <w:szCs w:val="32"/>
        </w:rPr>
        <w:t>。</w:t>
      </w:r>
    </w:p>
    <w:p w:rsidR="001C3DB6" w:rsidRPr="001C3DB6" w:rsidRDefault="001C3DB6" w:rsidP="001C3DB6">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color w:val="000000" w:themeColor="text1"/>
          <w:sz w:val="32"/>
          <w:szCs w:val="32"/>
        </w:rPr>
        <w:t>（7）</w:t>
      </w:r>
      <w:r w:rsidRPr="004E291A">
        <w:rPr>
          <w:rFonts w:ascii="仿宋" w:eastAsia="仿宋" w:hAnsi="仿宋" w:hint="eastAsia"/>
          <w:color w:val="000000" w:themeColor="text1"/>
          <w:sz w:val="32"/>
          <w:szCs w:val="32"/>
        </w:rPr>
        <w:t>若</w:t>
      </w:r>
      <w:r>
        <w:rPr>
          <w:rFonts w:ascii="仿宋" w:eastAsia="仿宋" w:hAnsi="仿宋" w:hint="eastAsia"/>
          <w:color w:val="000000" w:themeColor="text1"/>
          <w:sz w:val="32"/>
          <w:szCs w:val="32"/>
        </w:rPr>
        <w:t>中标</w:t>
      </w:r>
      <w:r>
        <w:rPr>
          <w:rFonts w:ascii="仿宋" w:eastAsia="仿宋" w:hAnsi="仿宋"/>
          <w:color w:val="000000" w:themeColor="text1"/>
          <w:sz w:val="32"/>
          <w:szCs w:val="32"/>
        </w:rPr>
        <w:t>单位</w:t>
      </w:r>
      <w:r w:rsidRPr="004E291A">
        <w:rPr>
          <w:rFonts w:ascii="仿宋" w:eastAsia="仿宋" w:hAnsi="仿宋" w:hint="eastAsia"/>
          <w:color w:val="000000" w:themeColor="text1"/>
          <w:sz w:val="32"/>
          <w:szCs w:val="32"/>
        </w:rPr>
        <w:t>对项目进行转包、挂靠、分包的或考核不达标，采购人有权立即终止合同，</w:t>
      </w:r>
      <w:r>
        <w:rPr>
          <w:rFonts w:ascii="仿宋" w:eastAsia="仿宋" w:hAnsi="仿宋" w:hint="eastAsia"/>
          <w:color w:val="000000" w:themeColor="text1"/>
          <w:sz w:val="32"/>
          <w:szCs w:val="32"/>
        </w:rPr>
        <w:t>中标</w:t>
      </w:r>
      <w:r>
        <w:rPr>
          <w:rFonts w:ascii="仿宋" w:eastAsia="仿宋" w:hAnsi="仿宋"/>
          <w:color w:val="000000" w:themeColor="text1"/>
          <w:sz w:val="32"/>
          <w:szCs w:val="32"/>
        </w:rPr>
        <w:t>单位</w:t>
      </w:r>
      <w:r w:rsidRPr="004E291A">
        <w:rPr>
          <w:rFonts w:ascii="仿宋" w:eastAsia="仿宋" w:hAnsi="仿宋" w:hint="eastAsia"/>
          <w:color w:val="000000" w:themeColor="text1"/>
          <w:sz w:val="32"/>
          <w:szCs w:val="32"/>
        </w:rPr>
        <w:t>无条件退场，相关损失由</w:t>
      </w:r>
      <w:r>
        <w:rPr>
          <w:rFonts w:ascii="仿宋" w:eastAsia="仿宋" w:hAnsi="仿宋" w:hint="eastAsia"/>
          <w:color w:val="000000" w:themeColor="text1"/>
          <w:sz w:val="32"/>
          <w:szCs w:val="32"/>
        </w:rPr>
        <w:t>中标</w:t>
      </w:r>
      <w:r>
        <w:rPr>
          <w:rFonts w:ascii="仿宋" w:eastAsia="仿宋" w:hAnsi="仿宋"/>
          <w:color w:val="000000" w:themeColor="text1"/>
          <w:sz w:val="32"/>
          <w:szCs w:val="32"/>
        </w:rPr>
        <w:t>单位</w:t>
      </w:r>
      <w:r w:rsidRPr="004E291A">
        <w:rPr>
          <w:rFonts w:ascii="仿宋" w:eastAsia="仿宋" w:hAnsi="仿宋" w:hint="eastAsia"/>
          <w:color w:val="000000" w:themeColor="text1"/>
          <w:sz w:val="32"/>
          <w:szCs w:val="32"/>
        </w:rPr>
        <w:t>自行负责，同时采购人没收履约保证金或依据履约保函进行索赔。</w:t>
      </w:r>
    </w:p>
    <w:p w:rsidR="008D0D3B" w:rsidRDefault="00E93F52"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Style w:val="a6"/>
          <w:rFonts w:ascii="仿宋" w:eastAsia="仿宋" w:hAnsi="仿宋" w:hint="eastAsia"/>
          <w:color w:val="000000"/>
          <w:sz w:val="32"/>
          <w:szCs w:val="32"/>
        </w:rPr>
        <w:t>五</w:t>
      </w:r>
      <w:r w:rsidR="008D0D3B" w:rsidRPr="00E93F52">
        <w:rPr>
          <w:rStyle w:val="a6"/>
          <w:rFonts w:ascii="仿宋" w:eastAsia="仿宋" w:hAnsi="仿宋" w:hint="eastAsia"/>
          <w:color w:val="000000"/>
          <w:sz w:val="32"/>
          <w:szCs w:val="32"/>
        </w:rPr>
        <w:t>、工程招标控制价</w:t>
      </w:r>
      <w:r w:rsidR="008D0D3B" w:rsidRPr="00E93F52">
        <w:rPr>
          <w:rFonts w:ascii="仿宋" w:eastAsia="仿宋" w:hAnsi="仿宋" w:hint="eastAsia"/>
          <w:color w:val="000000"/>
          <w:sz w:val="32"/>
          <w:szCs w:val="32"/>
        </w:rPr>
        <w:t>：</w:t>
      </w:r>
      <w:r w:rsidRPr="00E93F52">
        <w:rPr>
          <w:rFonts w:hint="eastAsia"/>
          <w:color w:val="000000"/>
          <w:sz w:val="32"/>
          <w:szCs w:val="32"/>
          <w:u w:val="single"/>
        </w:rPr>
        <w:t>¥</w:t>
      </w:r>
      <w:r w:rsidR="00C8589E" w:rsidRPr="00E93F52">
        <w:rPr>
          <w:rFonts w:ascii="仿宋" w:eastAsia="仿宋" w:hAnsi="仿宋" w:hint="eastAsia"/>
          <w:color w:val="000000"/>
          <w:sz w:val="32"/>
          <w:szCs w:val="32"/>
          <w:u w:val="single"/>
        </w:rPr>
        <w:t>610857.2</w:t>
      </w:r>
      <w:r w:rsidR="008D0D3B" w:rsidRPr="00E93F52">
        <w:rPr>
          <w:rFonts w:ascii="仿宋" w:eastAsia="仿宋" w:hAnsi="仿宋" w:hint="eastAsia"/>
          <w:color w:val="000000"/>
          <w:sz w:val="32"/>
          <w:szCs w:val="32"/>
          <w:u w:val="single"/>
        </w:rPr>
        <w:t>元（人民币大写：</w:t>
      </w:r>
      <w:r w:rsidR="00C8589E" w:rsidRPr="00E93F52">
        <w:rPr>
          <w:rFonts w:ascii="仿宋" w:eastAsia="仿宋" w:hAnsi="仿宋" w:hint="eastAsia"/>
          <w:color w:val="000000"/>
          <w:sz w:val="32"/>
          <w:szCs w:val="32"/>
          <w:u w:val="single"/>
        </w:rPr>
        <w:t>陆拾壹万零捌佰伍拾柒元贰角</w:t>
      </w:r>
      <w:r w:rsidR="008D0D3B" w:rsidRPr="00E93F52">
        <w:rPr>
          <w:rFonts w:ascii="仿宋" w:eastAsia="仿宋" w:hAnsi="仿宋" w:hint="eastAsia"/>
          <w:color w:val="000000"/>
          <w:sz w:val="32"/>
          <w:szCs w:val="32"/>
          <w:u w:val="single"/>
        </w:rPr>
        <w:t>）</w:t>
      </w:r>
      <w:r w:rsidR="008D0D3B" w:rsidRPr="00E93F52">
        <w:rPr>
          <w:rFonts w:ascii="仿宋" w:eastAsia="仿宋" w:hAnsi="仿宋" w:hint="eastAsia"/>
          <w:color w:val="000000"/>
          <w:sz w:val="32"/>
          <w:szCs w:val="32"/>
        </w:rPr>
        <w:t>，应按招标控制价工程量计价清单模式报价，单价报价超招标控制价废标。</w:t>
      </w:r>
    </w:p>
    <w:p w:rsidR="0001020A" w:rsidRDefault="00CD241B" w:rsidP="0001020A">
      <w:pPr>
        <w:spacing w:line="360" w:lineRule="auto"/>
        <w:ind w:firstLineChars="100" w:firstLine="321"/>
        <w:rPr>
          <w:rFonts w:ascii="仿宋" w:eastAsia="仿宋" w:hAnsi="仿宋"/>
          <w:b/>
          <w:color w:val="000000"/>
          <w:sz w:val="32"/>
          <w:szCs w:val="32"/>
        </w:rPr>
      </w:pPr>
      <w:r w:rsidRPr="0001020A">
        <w:rPr>
          <w:rFonts w:ascii="仿宋" w:eastAsia="仿宋" w:hAnsi="仿宋" w:hint="eastAsia"/>
          <w:b/>
          <w:color w:val="000000"/>
          <w:sz w:val="32"/>
          <w:szCs w:val="32"/>
        </w:rPr>
        <w:t>六</w:t>
      </w:r>
      <w:r w:rsidR="0001020A" w:rsidRPr="0001020A">
        <w:rPr>
          <w:rFonts w:ascii="仿宋" w:eastAsia="仿宋" w:hAnsi="仿宋" w:hint="eastAsia"/>
          <w:b/>
          <w:color w:val="000000"/>
          <w:sz w:val="32"/>
          <w:szCs w:val="32"/>
        </w:rPr>
        <w:t>、投标</w:t>
      </w:r>
      <w:r w:rsidR="00781C10">
        <w:rPr>
          <w:rFonts w:ascii="仿宋" w:eastAsia="仿宋" w:hAnsi="仿宋" w:hint="eastAsia"/>
          <w:b/>
          <w:color w:val="000000"/>
          <w:sz w:val="32"/>
          <w:szCs w:val="32"/>
        </w:rPr>
        <w:t>保证金</w:t>
      </w:r>
      <w:r w:rsidR="0001020A" w:rsidRPr="0001020A">
        <w:rPr>
          <w:rFonts w:ascii="仿宋" w:eastAsia="仿宋" w:hAnsi="仿宋" w:hint="eastAsia"/>
          <w:b/>
          <w:color w:val="000000"/>
          <w:sz w:val="32"/>
          <w:szCs w:val="32"/>
        </w:rPr>
        <w:t>：</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竞价</w:t>
      </w:r>
      <w:r w:rsidRPr="0001020A">
        <w:rPr>
          <w:rFonts w:ascii="仿宋" w:eastAsia="仿宋" w:hAnsi="仿宋" w:hint="eastAsia"/>
          <w:color w:val="000000" w:themeColor="text1"/>
          <w:sz w:val="32"/>
          <w:szCs w:val="32"/>
        </w:rPr>
        <w:t>单位需在竞价会前向招标单位缴纳</w:t>
      </w:r>
      <w:r>
        <w:rPr>
          <w:rFonts w:ascii="仿宋" w:eastAsia="仿宋" w:hAnsi="仿宋" w:hint="eastAsia"/>
          <w:color w:val="000000" w:themeColor="text1"/>
          <w:sz w:val="32"/>
          <w:szCs w:val="32"/>
        </w:rPr>
        <w:t>壹万贰仟贰佰壹拾柒元（</w:t>
      </w:r>
      <w:r>
        <w:rPr>
          <w:rFonts w:ascii="宋体" w:eastAsia="宋体" w:hAnsi="宋体" w:cs="宋体" w:hint="eastAsia"/>
          <w:color w:val="000000" w:themeColor="text1"/>
          <w:sz w:val="32"/>
          <w:szCs w:val="32"/>
        </w:rPr>
        <w:t>¥</w:t>
      </w:r>
      <w:r>
        <w:rPr>
          <w:rFonts w:ascii="仿宋" w:eastAsia="仿宋" w:hAnsi="仿宋" w:hint="eastAsia"/>
          <w:color w:val="000000" w:themeColor="text1"/>
          <w:sz w:val="32"/>
          <w:szCs w:val="32"/>
        </w:rPr>
        <w:t>12217.00</w:t>
      </w:r>
      <w:r w:rsidRPr="0001020A">
        <w:rPr>
          <w:rFonts w:ascii="仿宋" w:eastAsia="仿宋" w:hAnsi="仿宋" w:hint="eastAsia"/>
          <w:color w:val="000000" w:themeColor="text1"/>
          <w:sz w:val="32"/>
          <w:szCs w:val="32"/>
        </w:rPr>
        <w:t>元</w:t>
      </w:r>
      <w:r>
        <w:rPr>
          <w:rFonts w:ascii="仿宋" w:eastAsia="仿宋" w:hAnsi="仿宋" w:hint="eastAsia"/>
          <w:color w:val="000000" w:themeColor="text1"/>
          <w:sz w:val="32"/>
          <w:szCs w:val="32"/>
        </w:rPr>
        <w:t>）</w:t>
      </w:r>
      <w:r w:rsidRPr="0001020A">
        <w:rPr>
          <w:rFonts w:ascii="仿宋" w:eastAsia="仿宋" w:hAnsi="仿宋" w:hint="eastAsia"/>
          <w:color w:val="000000" w:themeColor="text1"/>
          <w:sz w:val="32"/>
          <w:szCs w:val="32"/>
        </w:rPr>
        <w:t>投标保证金，该项保证金需从投标单位基本账户汇入（</w:t>
      </w:r>
      <w:r>
        <w:rPr>
          <w:rFonts w:ascii="仿宋" w:eastAsia="仿宋" w:hAnsi="仿宋" w:hint="eastAsia"/>
          <w:color w:val="000000" w:themeColor="text1"/>
          <w:sz w:val="32"/>
          <w:szCs w:val="32"/>
        </w:rPr>
        <w:t>竞价</w:t>
      </w:r>
      <w:r w:rsidRPr="0001020A">
        <w:rPr>
          <w:rFonts w:ascii="仿宋" w:eastAsia="仿宋" w:hAnsi="仿宋" w:hint="eastAsia"/>
          <w:color w:val="000000" w:themeColor="text1"/>
          <w:sz w:val="32"/>
          <w:szCs w:val="32"/>
        </w:rPr>
        <w:t>时间内未汇入保证金的报名单位视为报名不合格，取消投标资格）。</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sidRPr="0001020A">
        <w:rPr>
          <w:rFonts w:ascii="仿宋" w:eastAsia="仿宋" w:hAnsi="仿宋" w:hint="eastAsia"/>
          <w:color w:val="000000" w:themeColor="text1"/>
          <w:sz w:val="32"/>
          <w:szCs w:val="32"/>
        </w:rPr>
        <w:t>投标保证金汇入账户：</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sidRPr="0001020A">
        <w:rPr>
          <w:rFonts w:ascii="仿宋" w:eastAsia="仿宋" w:hAnsi="仿宋" w:hint="eastAsia"/>
          <w:color w:val="000000" w:themeColor="text1"/>
          <w:sz w:val="32"/>
          <w:szCs w:val="32"/>
        </w:rPr>
        <w:t>公司名称：南昌市红谷滩文化旅游发展有限公司</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sidRPr="0001020A">
        <w:rPr>
          <w:rFonts w:ascii="仿宋" w:eastAsia="仿宋" w:hAnsi="仿宋" w:hint="eastAsia"/>
          <w:color w:val="000000" w:themeColor="text1"/>
          <w:sz w:val="32"/>
          <w:szCs w:val="32"/>
        </w:rPr>
        <w:t>信用代码：913601256724405354</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sidRPr="0001020A">
        <w:rPr>
          <w:rFonts w:ascii="仿宋" w:eastAsia="仿宋" w:hAnsi="仿宋" w:hint="eastAsia"/>
          <w:color w:val="000000" w:themeColor="text1"/>
          <w:sz w:val="32"/>
          <w:szCs w:val="32"/>
        </w:rPr>
        <w:t>开户行：中国建设银行股份有限公司南昌红谷滩支行</w:t>
      </w:r>
    </w:p>
    <w:p w:rsidR="0001020A" w:rsidRPr="0001020A" w:rsidRDefault="0001020A" w:rsidP="0001020A">
      <w:pPr>
        <w:spacing w:line="360" w:lineRule="auto"/>
        <w:ind w:firstLineChars="100" w:firstLine="320"/>
        <w:rPr>
          <w:rFonts w:ascii="仿宋" w:eastAsia="仿宋" w:hAnsi="仿宋"/>
          <w:color w:val="000000" w:themeColor="text1"/>
          <w:sz w:val="32"/>
          <w:szCs w:val="32"/>
        </w:rPr>
      </w:pPr>
      <w:r w:rsidRPr="0001020A">
        <w:rPr>
          <w:rFonts w:ascii="仿宋" w:eastAsia="仿宋" w:hAnsi="仿宋" w:hint="eastAsia"/>
          <w:color w:val="000000" w:themeColor="text1"/>
          <w:sz w:val="32"/>
          <w:szCs w:val="32"/>
        </w:rPr>
        <w:t>账号：36050152017200002188</w:t>
      </w:r>
    </w:p>
    <w:p w:rsidR="00A519FE" w:rsidRDefault="0001020A"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Style w:val="a6"/>
          <w:rFonts w:ascii="仿宋" w:eastAsia="仿宋" w:hAnsi="仿宋" w:hint="eastAsia"/>
          <w:color w:val="000000"/>
          <w:sz w:val="32"/>
          <w:szCs w:val="32"/>
        </w:rPr>
        <w:t>七</w:t>
      </w:r>
      <w:r w:rsidR="008D0D3B" w:rsidRPr="00E93F52">
        <w:rPr>
          <w:rFonts w:ascii="仿宋" w:eastAsia="仿宋" w:hAnsi="仿宋" w:hint="eastAsia"/>
          <w:color w:val="000000"/>
          <w:sz w:val="32"/>
          <w:szCs w:val="32"/>
        </w:rPr>
        <w:t>、</w:t>
      </w:r>
      <w:r w:rsidR="00A519FE">
        <w:rPr>
          <w:rStyle w:val="a6"/>
          <w:rFonts w:ascii="仿宋" w:eastAsia="仿宋" w:hAnsi="仿宋" w:hint="eastAsia"/>
          <w:color w:val="000000"/>
          <w:sz w:val="32"/>
          <w:szCs w:val="32"/>
        </w:rPr>
        <w:t>竞价</w:t>
      </w:r>
      <w:r w:rsidR="008D0D3B" w:rsidRPr="00E93F52">
        <w:rPr>
          <w:rStyle w:val="a6"/>
          <w:rFonts w:ascii="仿宋" w:eastAsia="仿宋" w:hAnsi="仿宋" w:hint="eastAsia"/>
          <w:color w:val="000000"/>
          <w:sz w:val="32"/>
          <w:szCs w:val="32"/>
        </w:rPr>
        <w:t>方式</w:t>
      </w:r>
      <w:r w:rsidR="008D0D3B" w:rsidRPr="00E93F52">
        <w:rPr>
          <w:rFonts w:ascii="仿宋" w:eastAsia="仿宋" w:hAnsi="仿宋" w:hint="eastAsia"/>
          <w:color w:val="000000"/>
          <w:sz w:val="32"/>
          <w:szCs w:val="32"/>
        </w:rPr>
        <w:t>：</w:t>
      </w:r>
      <w:r w:rsidR="00A519FE">
        <w:rPr>
          <w:rFonts w:ascii="仿宋" w:eastAsia="仿宋" w:hAnsi="仿宋"/>
          <w:color w:val="000000"/>
          <w:sz w:val="32"/>
          <w:szCs w:val="32"/>
        </w:rPr>
        <w:t xml:space="preserve"> </w:t>
      </w:r>
    </w:p>
    <w:p w:rsidR="00A519FE" w:rsidRDefault="00A519FE"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1、</w:t>
      </w:r>
      <w:r w:rsidRPr="00E93F52">
        <w:rPr>
          <w:rFonts w:ascii="仿宋" w:eastAsia="仿宋" w:hAnsi="仿宋" w:hint="eastAsia"/>
          <w:color w:val="000000"/>
          <w:sz w:val="32"/>
          <w:szCs w:val="32"/>
        </w:rPr>
        <w:t>竞价当日时间，参与竞价单位提供密封完好的报价单、营业执照（复印件加盖公章）、资质证明（复印件加盖公章）、</w:t>
      </w:r>
      <w:r w:rsidRPr="00E93F52">
        <w:rPr>
          <w:rFonts w:ascii="仿宋" w:eastAsia="仿宋" w:hAnsi="仿宋" w:hint="eastAsia"/>
          <w:color w:val="000000"/>
          <w:sz w:val="32"/>
          <w:szCs w:val="32"/>
        </w:rPr>
        <w:lastRenderedPageBreak/>
        <w:t>法定代表人授权委托书（或法定代表人证明资料）原件及被授权人（或法定代表人）身份证复印件、</w:t>
      </w:r>
      <w:r w:rsidR="004F6780">
        <w:rPr>
          <w:rFonts w:ascii="仿宋" w:eastAsia="仿宋" w:hAnsi="仿宋" w:hint="eastAsia"/>
          <w:color w:val="000000"/>
          <w:sz w:val="32"/>
          <w:szCs w:val="32"/>
        </w:rPr>
        <w:t>投标保障金凭证、</w:t>
      </w:r>
      <w:r w:rsidRPr="00E93F52">
        <w:rPr>
          <w:rFonts w:ascii="仿宋" w:eastAsia="仿宋" w:hAnsi="仿宋" w:hint="eastAsia"/>
          <w:color w:val="000000"/>
          <w:sz w:val="32"/>
          <w:szCs w:val="32"/>
        </w:rPr>
        <w:t>委托代理人在该单位标前三个月内任意一个月的社保凭证、资格材料等文件。</w:t>
      </w:r>
      <w:r w:rsidRPr="00E93F52">
        <w:rPr>
          <w:rFonts w:eastAsia="仿宋" w:hint="eastAsia"/>
          <w:color w:val="000000"/>
          <w:sz w:val="32"/>
          <w:szCs w:val="32"/>
        </w:rPr>
        <w:t>     </w:t>
      </w:r>
    </w:p>
    <w:p w:rsidR="00A519FE" w:rsidRDefault="00A519FE"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2、</w:t>
      </w:r>
      <w:r w:rsidRPr="00E93F52">
        <w:rPr>
          <w:rFonts w:ascii="仿宋" w:eastAsia="仿宋" w:hAnsi="仿宋" w:hint="eastAsia"/>
          <w:color w:val="000000"/>
          <w:sz w:val="32"/>
          <w:szCs w:val="32"/>
        </w:rPr>
        <w:t>会场公开开启各单位文件，符合资质要求及报价最低者中标，报价为一次性报价，不得更改。</w:t>
      </w:r>
      <w:r w:rsidRPr="00E93F52">
        <w:rPr>
          <w:rFonts w:eastAsia="仿宋" w:hint="eastAsia"/>
          <w:color w:val="000000"/>
          <w:sz w:val="32"/>
          <w:szCs w:val="32"/>
        </w:rPr>
        <w:t>  </w:t>
      </w:r>
    </w:p>
    <w:p w:rsidR="008D0D3B" w:rsidRPr="00E93F52" w:rsidRDefault="0001020A"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Style w:val="a6"/>
          <w:rFonts w:ascii="仿宋" w:eastAsia="仿宋" w:hAnsi="仿宋" w:hint="eastAsia"/>
          <w:color w:val="000000"/>
          <w:sz w:val="32"/>
          <w:szCs w:val="32"/>
        </w:rPr>
        <w:t>八</w:t>
      </w:r>
      <w:r w:rsidR="008D0D3B" w:rsidRPr="00E93F52">
        <w:rPr>
          <w:rStyle w:val="a6"/>
          <w:rFonts w:ascii="仿宋" w:eastAsia="仿宋" w:hAnsi="仿宋" w:hint="eastAsia"/>
          <w:color w:val="000000"/>
          <w:sz w:val="32"/>
          <w:szCs w:val="32"/>
        </w:rPr>
        <w:t>、竞价人的资格要求：</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1、具有独立承担民事责任的能力；</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2、具有良好的商业信誉和健全的财务会计制度；</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3、具有履行合同所必需的设备和专业技术能力；</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4、有依法缴纳税收和社会保障资金的良好记录；</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5、参加比选活动前三年内，在经营活动中没有重大违法记录；</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7、本项目不接受联合体参选。</w:t>
      </w:r>
    </w:p>
    <w:p w:rsidR="00A519FE" w:rsidRPr="00A519FE" w:rsidRDefault="00A519FE" w:rsidP="00A519FE">
      <w:pPr>
        <w:widowControl/>
        <w:snapToGrid w:val="0"/>
        <w:spacing w:line="540" w:lineRule="exact"/>
        <w:ind w:firstLineChars="200" w:firstLine="640"/>
        <w:jc w:val="left"/>
        <w:rPr>
          <w:rFonts w:ascii="仿宋" w:eastAsia="仿宋" w:hAnsi="仿宋" w:cs="宋体"/>
          <w:color w:val="000000"/>
          <w:kern w:val="0"/>
          <w:sz w:val="32"/>
          <w:szCs w:val="32"/>
        </w:rPr>
      </w:pPr>
      <w:r w:rsidRPr="00A519FE">
        <w:rPr>
          <w:rFonts w:ascii="仿宋" w:eastAsia="仿宋" w:hAnsi="仿宋" w:cs="宋体" w:hint="eastAsia"/>
          <w:color w:val="000000"/>
          <w:kern w:val="0"/>
          <w:sz w:val="32"/>
          <w:szCs w:val="32"/>
        </w:rPr>
        <w:t>8、具备市政公用工程施工总承包叁级（含）以上资质和有效的安全生产许可证。</w:t>
      </w:r>
    </w:p>
    <w:p w:rsidR="00A519FE" w:rsidRDefault="00A519FE"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sidRPr="00A519FE">
        <w:rPr>
          <w:rFonts w:ascii="仿宋" w:eastAsia="仿宋" w:hAnsi="仿宋" w:hint="eastAsia"/>
          <w:color w:val="000000"/>
          <w:sz w:val="32"/>
          <w:szCs w:val="32"/>
        </w:rPr>
        <w:t>9、八大员（拟派施工员、安全员、质量员、材料员、标准员、机械员、劳务员、资料员）具有有效的岗位证书（或</w:t>
      </w:r>
      <w:r w:rsidRPr="00A519FE">
        <w:rPr>
          <w:rFonts w:ascii="仿宋" w:eastAsia="仿宋" w:hAnsi="仿宋" w:hint="eastAsia"/>
          <w:color w:val="000000"/>
          <w:sz w:val="32"/>
          <w:szCs w:val="32"/>
        </w:rPr>
        <w:lastRenderedPageBreak/>
        <w:t>者培训证书），拟派安全员只须提供建设行政主管部门核发的经年检合格有效的安全生产考核合格证书C证【若部分省市关键岗位的规定与我省不一致，提供省级（含副省级）建设行政主管部门的有关文件，从其文件执行】。</w:t>
      </w:r>
      <w:r w:rsidRPr="00A519FE">
        <w:rPr>
          <w:rFonts w:ascii="仿宋" w:eastAsia="仿宋" w:hAnsi="仿宋" w:hint="eastAsia"/>
          <w:color w:val="000000"/>
          <w:sz w:val="32"/>
          <w:szCs w:val="32"/>
        </w:rPr>
        <w:cr/>
      </w:r>
      <w:r>
        <w:rPr>
          <w:rFonts w:ascii="仿宋" w:eastAsia="仿宋" w:hAnsi="仿宋" w:hint="eastAsia"/>
          <w:color w:val="000000"/>
          <w:sz w:val="32"/>
          <w:szCs w:val="32"/>
        </w:rPr>
        <w:t xml:space="preserve">  </w:t>
      </w:r>
      <w:r w:rsidRPr="00A519FE">
        <w:rPr>
          <w:rFonts w:ascii="仿宋" w:eastAsia="仿宋" w:hAnsi="仿宋" w:hint="eastAsia"/>
          <w:color w:val="000000"/>
          <w:sz w:val="32"/>
          <w:szCs w:val="32"/>
        </w:rPr>
        <w:t>10、外埠来赣施工单位根据赣建审批[2020]4 号文规定在江西住建云平台省外建设工程企业进赣信息登记管理系统登记（根据赣建城镇[2021]19 号文，江西住建云不再办理省外进赣施工企业单项工程投标信息登记）</w:t>
      </w:r>
    </w:p>
    <w:p w:rsidR="00A519FE" w:rsidRPr="00A519FE" w:rsidRDefault="0001020A" w:rsidP="00A519FE">
      <w:pPr>
        <w:widowControl/>
        <w:snapToGrid w:val="0"/>
        <w:spacing w:line="540" w:lineRule="exact"/>
        <w:ind w:firstLineChars="196" w:firstLine="630"/>
        <w:jc w:val="left"/>
        <w:rPr>
          <w:rFonts w:ascii="宋体" w:hAnsi="宋体" w:cs="宋体"/>
          <w:kern w:val="0"/>
          <w:sz w:val="24"/>
        </w:rPr>
      </w:pPr>
      <w:r>
        <w:rPr>
          <w:rFonts w:ascii="仿宋" w:eastAsia="仿宋" w:hAnsi="仿宋" w:hint="eastAsia"/>
          <w:b/>
          <w:color w:val="000000"/>
          <w:sz w:val="32"/>
          <w:szCs w:val="32"/>
        </w:rPr>
        <w:t>九</w:t>
      </w:r>
      <w:r w:rsidR="00A519FE" w:rsidRPr="00A519FE">
        <w:rPr>
          <w:rFonts w:ascii="仿宋" w:eastAsia="仿宋" w:hAnsi="仿宋" w:hint="eastAsia"/>
          <w:b/>
          <w:color w:val="000000"/>
          <w:sz w:val="32"/>
          <w:szCs w:val="32"/>
        </w:rPr>
        <w:t>、竞价文件获取：</w:t>
      </w:r>
      <w:r w:rsidR="00A519FE" w:rsidRPr="00A519FE">
        <w:rPr>
          <w:rFonts w:ascii="仿宋" w:eastAsia="仿宋" w:hAnsi="仿宋" w:cs="宋体" w:hint="eastAsia"/>
          <w:color w:val="000000"/>
          <w:kern w:val="0"/>
          <w:sz w:val="32"/>
          <w:szCs w:val="32"/>
        </w:rPr>
        <w:t>有意向的参选人自行在南昌市红谷滩城市投资集团有限公司网站(网址：</w:t>
      </w:r>
      <w:r w:rsidR="002D1D53" w:rsidRPr="002D1D53">
        <w:rPr>
          <w:rFonts w:ascii="仿宋" w:eastAsia="仿宋" w:hAnsi="仿宋" w:cs="宋体"/>
          <w:color w:val="000000"/>
          <w:kern w:val="0"/>
          <w:sz w:val="32"/>
          <w:szCs w:val="32"/>
        </w:rPr>
        <w:t>http://www.hgtct.com/News.aspx?id=22</w:t>
      </w:r>
      <w:r w:rsidR="00A519FE" w:rsidRPr="00A519FE">
        <w:rPr>
          <w:rFonts w:ascii="仿宋" w:eastAsia="仿宋" w:hAnsi="仿宋" w:cs="宋体" w:hint="eastAsia"/>
          <w:color w:val="000000"/>
          <w:kern w:val="0"/>
          <w:sz w:val="32"/>
          <w:szCs w:val="32"/>
        </w:rPr>
        <w:t>)上下载</w:t>
      </w:r>
      <w:r w:rsidR="00A519FE">
        <w:rPr>
          <w:rFonts w:ascii="仿宋" w:eastAsia="仿宋" w:hAnsi="仿宋" w:cs="宋体" w:hint="eastAsia"/>
          <w:color w:val="000000"/>
          <w:kern w:val="0"/>
          <w:sz w:val="32"/>
          <w:szCs w:val="32"/>
        </w:rPr>
        <w:t>竞价</w:t>
      </w:r>
      <w:r w:rsidR="00A519FE" w:rsidRPr="00A519FE">
        <w:rPr>
          <w:rFonts w:ascii="仿宋" w:eastAsia="仿宋" w:hAnsi="仿宋" w:cs="宋体" w:hint="eastAsia"/>
          <w:color w:val="000000"/>
          <w:kern w:val="0"/>
          <w:sz w:val="32"/>
          <w:szCs w:val="32"/>
        </w:rPr>
        <w:t>文件。</w:t>
      </w:r>
    </w:p>
    <w:p w:rsidR="008D0D3B" w:rsidRPr="00E93F52" w:rsidRDefault="0001020A"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Style w:val="a6"/>
          <w:rFonts w:ascii="仿宋" w:eastAsia="仿宋" w:hAnsi="仿宋" w:hint="eastAsia"/>
          <w:color w:val="000000"/>
          <w:sz w:val="32"/>
          <w:szCs w:val="32"/>
        </w:rPr>
        <w:t>十</w:t>
      </w:r>
      <w:r w:rsidR="008D0D3B" w:rsidRPr="00E93F52">
        <w:rPr>
          <w:rStyle w:val="a6"/>
          <w:rFonts w:ascii="仿宋" w:eastAsia="仿宋" w:hAnsi="仿宋" w:hint="eastAsia"/>
          <w:color w:val="000000"/>
          <w:sz w:val="32"/>
          <w:szCs w:val="32"/>
        </w:rPr>
        <w:t>、递交竞价文件地点及开标时间：</w:t>
      </w:r>
    </w:p>
    <w:p w:rsidR="008D0D3B" w:rsidRPr="00E93F52" w:rsidRDefault="008D0D3B"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sidRPr="00E93F52">
        <w:rPr>
          <w:rFonts w:ascii="仿宋" w:eastAsia="仿宋" w:hAnsi="仿宋" w:hint="eastAsia"/>
          <w:color w:val="000000"/>
          <w:sz w:val="32"/>
          <w:szCs w:val="32"/>
        </w:rPr>
        <w:t>1、开标地点：</w:t>
      </w:r>
      <w:r w:rsidR="00C8589E" w:rsidRPr="00E93F52">
        <w:rPr>
          <w:rFonts w:ascii="仿宋" w:eastAsia="仿宋" w:hAnsi="仿宋" w:hint="eastAsia"/>
          <w:sz w:val="32"/>
          <w:szCs w:val="32"/>
        </w:rPr>
        <w:t>江西省南昌市红谷滩区九龙湖公园九龙湖隧道管理处旁6号楼（九龙湖艺术馆旁）</w:t>
      </w:r>
      <w:r w:rsidRPr="00E93F52">
        <w:rPr>
          <w:rFonts w:ascii="仿宋" w:eastAsia="仿宋" w:hAnsi="仿宋" w:hint="eastAsia"/>
          <w:color w:val="000000"/>
          <w:sz w:val="32"/>
          <w:szCs w:val="32"/>
        </w:rPr>
        <w:t>；</w:t>
      </w:r>
      <w:r w:rsidRPr="00E93F52">
        <w:rPr>
          <w:rFonts w:eastAsia="仿宋" w:hint="eastAsia"/>
          <w:color w:val="000000"/>
          <w:sz w:val="32"/>
          <w:szCs w:val="32"/>
        </w:rPr>
        <w:t> </w:t>
      </w:r>
    </w:p>
    <w:p w:rsidR="008D0D3B" w:rsidRPr="00E93F52" w:rsidRDefault="008D0D3B"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sidRPr="00E93F52">
        <w:rPr>
          <w:rFonts w:ascii="仿宋" w:eastAsia="仿宋" w:hAnsi="仿宋" w:hint="eastAsia"/>
          <w:color w:val="000000"/>
          <w:sz w:val="32"/>
          <w:szCs w:val="32"/>
        </w:rPr>
        <w:t>2、开标时间：2024年</w:t>
      </w:r>
      <w:r w:rsidR="00A519FE">
        <w:rPr>
          <w:rFonts w:ascii="仿宋" w:eastAsia="仿宋" w:hAnsi="仿宋" w:hint="eastAsia"/>
          <w:color w:val="000000"/>
          <w:sz w:val="32"/>
          <w:szCs w:val="32"/>
        </w:rPr>
        <w:t>12</w:t>
      </w:r>
      <w:r w:rsidRPr="00E93F52">
        <w:rPr>
          <w:rFonts w:ascii="仿宋" w:eastAsia="仿宋" w:hAnsi="仿宋" w:hint="eastAsia"/>
          <w:color w:val="000000"/>
          <w:sz w:val="32"/>
          <w:szCs w:val="32"/>
        </w:rPr>
        <w:t>月</w:t>
      </w:r>
      <w:r w:rsidR="00A519FE">
        <w:rPr>
          <w:rFonts w:ascii="仿宋" w:eastAsia="仿宋" w:hAnsi="仿宋" w:hint="eastAsia"/>
          <w:color w:val="000000"/>
          <w:sz w:val="32"/>
          <w:szCs w:val="32"/>
        </w:rPr>
        <w:t>23</w:t>
      </w:r>
      <w:r w:rsidRPr="00E93F52">
        <w:rPr>
          <w:rFonts w:ascii="仿宋" w:eastAsia="仿宋" w:hAnsi="仿宋" w:hint="eastAsia"/>
          <w:color w:val="000000"/>
          <w:sz w:val="32"/>
          <w:szCs w:val="32"/>
        </w:rPr>
        <w:t>日下午14:00</w:t>
      </w:r>
      <w:r w:rsidR="00E93F52" w:rsidRPr="00E93F52">
        <w:rPr>
          <w:rFonts w:ascii="仿宋" w:eastAsia="仿宋" w:hAnsi="仿宋" w:hint="eastAsia"/>
          <w:color w:val="000000"/>
          <w:sz w:val="32"/>
          <w:szCs w:val="32"/>
        </w:rPr>
        <w:t>（北京时间）</w:t>
      </w:r>
      <w:r w:rsidRPr="00E93F52">
        <w:rPr>
          <w:rFonts w:ascii="仿宋" w:eastAsia="仿宋" w:hAnsi="仿宋" w:hint="eastAsia"/>
          <w:color w:val="000000"/>
          <w:sz w:val="32"/>
          <w:szCs w:val="32"/>
        </w:rPr>
        <w:t>；</w:t>
      </w:r>
    </w:p>
    <w:p w:rsidR="008D0D3B" w:rsidRPr="00E93F52" w:rsidRDefault="00A519FE"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Style w:val="a6"/>
          <w:rFonts w:ascii="仿宋" w:eastAsia="仿宋" w:hAnsi="仿宋" w:hint="eastAsia"/>
          <w:color w:val="000000"/>
          <w:sz w:val="32"/>
          <w:szCs w:val="32"/>
        </w:rPr>
        <w:t>十</w:t>
      </w:r>
      <w:r w:rsidR="0001020A">
        <w:rPr>
          <w:rStyle w:val="a6"/>
          <w:rFonts w:ascii="仿宋" w:eastAsia="仿宋" w:hAnsi="仿宋" w:hint="eastAsia"/>
          <w:color w:val="000000"/>
          <w:sz w:val="32"/>
          <w:szCs w:val="32"/>
        </w:rPr>
        <w:t>一</w:t>
      </w:r>
      <w:r w:rsidR="008D0D3B" w:rsidRPr="00E93F52">
        <w:rPr>
          <w:rStyle w:val="a6"/>
          <w:rFonts w:ascii="仿宋" w:eastAsia="仿宋" w:hAnsi="仿宋" w:hint="eastAsia"/>
          <w:color w:val="000000"/>
          <w:sz w:val="32"/>
          <w:szCs w:val="32"/>
        </w:rPr>
        <w:t>、联系</w:t>
      </w:r>
      <w:r w:rsidR="00E93F52">
        <w:rPr>
          <w:rStyle w:val="a6"/>
          <w:rFonts w:ascii="仿宋" w:eastAsia="仿宋" w:hAnsi="仿宋" w:hint="eastAsia"/>
          <w:color w:val="000000"/>
          <w:sz w:val="32"/>
          <w:szCs w:val="32"/>
        </w:rPr>
        <w:t>方式</w:t>
      </w:r>
      <w:r w:rsidR="008D0D3B" w:rsidRPr="00E93F52">
        <w:rPr>
          <w:rFonts w:ascii="仿宋" w:eastAsia="仿宋" w:hAnsi="仿宋" w:hint="eastAsia"/>
          <w:color w:val="000000"/>
          <w:sz w:val="32"/>
          <w:szCs w:val="32"/>
        </w:rPr>
        <w:t>：</w:t>
      </w:r>
    </w:p>
    <w:p w:rsidR="008D0D3B" w:rsidRPr="00E93F52" w:rsidRDefault="008D0D3B"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sidRPr="00E93F52">
        <w:rPr>
          <w:rFonts w:ascii="仿宋" w:eastAsia="仿宋" w:hAnsi="仿宋" w:hint="eastAsia"/>
          <w:color w:val="000000"/>
          <w:sz w:val="32"/>
          <w:szCs w:val="32"/>
        </w:rPr>
        <w:t>1、招标人：</w:t>
      </w:r>
      <w:r w:rsidR="00A519FE">
        <w:rPr>
          <w:rFonts w:ascii="仿宋" w:eastAsia="仿宋" w:hAnsi="仿宋" w:hint="eastAsia"/>
          <w:color w:val="000000"/>
          <w:sz w:val="32"/>
          <w:szCs w:val="32"/>
        </w:rPr>
        <w:t>南昌市红谷滩文化旅游发展有限公司</w:t>
      </w:r>
    </w:p>
    <w:p w:rsidR="00E93F52" w:rsidRDefault="00E93F52"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sidRPr="00E93F52">
        <w:rPr>
          <w:rFonts w:ascii="仿宋" w:eastAsia="仿宋" w:hAnsi="仿宋" w:hint="eastAsia"/>
          <w:color w:val="000000"/>
          <w:sz w:val="32"/>
          <w:szCs w:val="32"/>
        </w:rPr>
        <w:t>2、招标人地址：</w:t>
      </w:r>
      <w:r w:rsidRPr="00E93F52">
        <w:rPr>
          <w:rFonts w:ascii="仿宋" w:eastAsia="仿宋" w:hAnsi="仿宋" w:hint="eastAsia"/>
          <w:sz w:val="32"/>
          <w:szCs w:val="32"/>
        </w:rPr>
        <w:t>江西省南昌市红谷滩区九龙湖公园九龙</w:t>
      </w:r>
      <w:r w:rsidRPr="00E93F52">
        <w:rPr>
          <w:rFonts w:ascii="仿宋" w:eastAsia="仿宋" w:hAnsi="仿宋" w:hint="eastAsia"/>
          <w:color w:val="000000"/>
          <w:sz w:val="32"/>
          <w:szCs w:val="32"/>
        </w:rPr>
        <w:t>湖隧道管理处旁6号楼（九龙湖艺术馆旁）</w:t>
      </w:r>
    </w:p>
    <w:p w:rsidR="008D0D3B" w:rsidRPr="00E93F52" w:rsidRDefault="00E93F52" w:rsidP="00A519FE">
      <w:pPr>
        <w:pStyle w:val="a5"/>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3</w:t>
      </w:r>
      <w:r w:rsidRPr="00E93F52">
        <w:rPr>
          <w:rFonts w:ascii="仿宋" w:eastAsia="仿宋" w:hAnsi="仿宋" w:hint="eastAsia"/>
          <w:color w:val="000000"/>
          <w:sz w:val="32"/>
          <w:szCs w:val="32"/>
        </w:rPr>
        <w:t>、</w:t>
      </w:r>
      <w:r>
        <w:rPr>
          <w:rFonts w:ascii="仿宋" w:eastAsia="仿宋" w:hAnsi="仿宋" w:hint="eastAsia"/>
          <w:color w:val="000000"/>
          <w:sz w:val="32"/>
          <w:szCs w:val="32"/>
        </w:rPr>
        <w:t>联系人：杨先生， 0791-83826619</w:t>
      </w:r>
    </w:p>
    <w:sectPr w:rsidR="008D0D3B" w:rsidRPr="00E93F52" w:rsidSect="00682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63E" w:rsidRDefault="005C263E" w:rsidP="008D0D3B">
      <w:r>
        <w:separator/>
      </w:r>
    </w:p>
  </w:endnote>
  <w:endnote w:type="continuationSeparator" w:id="1">
    <w:p w:rsidR="005C263E" w:rsidRDefault="005C263E" w:rsidP="008D0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宋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63E" w:rsidRDefault="005C263E" w:rsidP="008D0D3B">
      <w:r>
        <w:separator/>
      </w:r>
    </w:p>
  </w:footnote>
  <w:footnote w:type="continuationSeparator" w:id="1">
    <w:p w:rsidR="005C263E" w:rsidRDefault="005C263E" w:rsidP="008D0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D3B"/>
    <w:rsid w:val="0001020A"/>
    <w:rsid w:val="000A00E2"/>
    <w:rsid w:val="001C3DB6"/>
    <w:rsid w:val="002D1D53"/>
    <w:rsid w:val="004F6780"/>
    <w:rsid w:val="00547E83"/>
    <w:rsid w:val="005A21C4"/>
    <w:rsid w:val="005C263E"/>
    <w:rsid w:val="00634546"/>
    <w:rsid w:val="00682CFC"/>
    <w:rsid w:val="006D7421"/>
    <w:rsid w:val="006F700A"/>
    <w:rsid w:val="00781C10"/>
    <w:rsid w:val="008D0D3B"/>
    <w:rsid w:val="00A245DE"/>
    <w:rsid w:val="00A519FE"/>
    <w:rsid w:val="00C8589E"/>
    <w:rsid w:val="00CD241B"/>
    <w:rsid w:val="00E93F52"/>
    <w:rsid w:val="00FC2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0D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0D3B"/>
    <w:rPr>
      <w:sz w:val="18"/>
      <w:szCs w:val="18"/>
    </w:rPr>
  </w:style>
  <w:style w:type="paragraph" w:styleId="a4">
    <w:name w:val="footer"/>
    <w:basedOn w:val="a"/>
    <w:link w:val="Char0"/>
    <w:uiPriority w:val="99"/>
    <w:semiHidden/>
    <w:unhideWhenUsed/>
    <w:rsid w:val="008D0D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0D3B"/>
    <w:rPr>
      <w:sz w:val="18"/>
      <w:szCs w:val="18"/>
    </w:rPr>
  </w:style>
  <w:style w:type="paragraph" w:styleId="a5">
    <w:name w:val="Normal (Web)"/>
    <w:basedOn w:val="a"/>
    <w:uiPriority w:val="99"/>
    <w:unhideWhenUsed/>
    <w:qFormat/>
    <w:rsid w:val="008D0D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D0D3B"/>
    <w:rPr>
      <w:b/>
      <w:bCs/>
    </w:rPr>
  </w:style>
  <w:style w:type="paragraph" w:styleId="a7">
    <w:name w:val="Body Text"/>
    <w:basedOn w:val="a"/>
    <w:link w:val="Char1"/>
    <w:uiPriority w:val="99"/>
    <w:semiHidden/>
    <w:unhideWhenUsed/>
    <w:rsid w:val="00C8589E"/>
    <w:pPr>
      <w:spacing w:after="120"/>
    </w:pPr>
  </w:style>
  <w:style w:type="character" w:customStyle="1" w:styleId="Char1">
    <w:name w:val="正文文本 Char"/>
    <w:basedOn w:val="a0"/>
    <w:link w:val="a7"/>
    <w:uiPriority w:val="99"/>
    <w:semiHidden/>
    <w:rsid w:val="00C8589E"/>
  </w:style>
  <w:style w:type="paragraph" w:styleId="a8">
    <w:name w:val="Body Text First Indent"/>
    <w:basedOn w:val="a7"/>
    <w:next w:val="a"/>
    <w:link w:val="Char2"/>
    <w:uiPriority w:val="99"/>
    <w:qFormat/>
    <w:rsid w:val="00C8589E"/>
    <w:pPr>
      <w:ind w:firstLine="420"/>
    </w:pPr>
    <w:rPr>
      <w:rFonts w:ascii="Times New Roman" w:eastAsia="宋体" w:hAnsi="Times New Roman" w:cs="Times New Roman"/>
      <w:kern w:val="0"/>
      <w:sz w:val="20"/>
      <w:szCs w:val="28"/>
    </w:rPr>
  </w:style>
  <w:style w:type="character" w:customStyle="1" w:styleId="Char2">
    <w:name w:val="正文首行缩进 Char"/>
    <w:basedOn w:val="Char1"/>
    <w:link w:val="a8"/>
    <w:uiPriority w:val="99"/>
    <w:rsid w:val="00C8589E"/>
    <w:rPr>
      <w:rFonts w:ascii="Times New Roman" w:eastAsia="宋体" w:hAnsi="Times New Roman" w:cs="Times New Roman"/>
      <w:kern w:val="0"/>
      <w:sz w:val="20"/>
      <w:szCs w:val="28"/>
    </w:rPr>
  </w:style>
  <w:style w:type="paragraph" w:customStyle="1" w:styleId="Default">
    <w:name w:val="Default"/>
    <w:qFormat/>
    <w:rsid w:val="00C8589E"/>
    <w:pPr>
      <w:widowControl w:val="0"/>
      <w:autoSpaceDE w:val="0"/>
      <w:autoSpaceDN w:val="0"/>
      <w:adjustRightInd w:val="0"/>
    </w:pPr>
    <w:rPr>
      <w:rFonts w:ascii="Calibri" w:eastAsia="宋体" w:hAnsi="Calibri" w:cs="Times New Roman"/>
      <w:color w:val="000000"/>
      <w:kern w:val="0"/>
      <w:sz w:val="24"/>
      <w:szCs w:val="24"/>
    </w:rPr>
  </w:style>
  <w:style w:type="paragraph" w:styleId="2">
    <w:name w:val="Body Text Indent 2"/>
    <w:basedOn w:val="a"/>
    <w:link w:val="2Char"/>
    <w:uiPriority w:val="99"/>
    <w:semiHidden/>
    <w:unhideWhenUsed/>
    <w:rsid w:val="00A519FE"/>
    <w:pPr>
      <w:spacing w:after="120" w:line="480" w:lineRule="auto"/>
      <w:ind w:leftChars="200" w:left="420"/>
    </w:pPr>
  </w:style>
  <w:style w:type="character" w:customStyle="1" w:styleId="2Char">
    <w:name w:val="正文文本缩进 2 Char"/>
    <w:basedOn w:val="a0"/>
    <w:link w:val="2"/>
    <w:uiPriority w:val="99"/>
    <w:semiHidden/>
    <w:rsid w:val="00A519FE"/>
  </w:style>
  <w:style w:type="paragraph" w:styleId="a9">
    <w:name w:val="toa heading"/>
    <w:basedOn w:val="a"/>
    <w:next w:val="a"/>
    <w:qFormat/>
    <w:rsid w:val="00A519FE"/>
    <w:pPr>
      <w:spacing w:before="1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2065564549">
      <w:bodyDiv w:val="1"/>
      <w:marLeft w:val="0"/>
      <w:marRight w:val="0"/>
      <w:marTop w:val="0"/>
      <w:marBottom w:val="0"/>
      <w:divBdr>
        <w:top w:val="none" w:sz="0" w:space="0" w:color="auto"/>
        <w:left w:val="none" w:sz="0" w:space="0" w:color="auto"/>
        <w:bottom w:val="none" w:sz="0" w:space="0" w:color="auto"/>
        <w:right w:val="none" w:sz="0" w:space="0" w:color="auto"/>
      </w:divBdr>
    </w:div>
    <w:div w:id="208733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文化旅游</dc:creator>
  <cp:keywords/>
  <dc:description/>
  <cp:lastModifiedBy>文化旅游</cp:lastModifiedBy>
  <cp:revision>11</cp:revision>
  <cp:lastPrinted>2024-12-18T01:21:00Z</cp:lastPrinted>
  <dcterms:created xsi:type="dcterms:W3CDTF">2024-12-17T04:24:00Z</dcterms:created>
  <dcterms:modified xsi:type="dcterms:W3CDTF">2024-12-19T01:44:00Z</dcterms:modified>
</cp:coreProperties>
</file>