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4EBA">
      <w:pPr>
        <w:pStyle w:val="10"/>
        <w:shd w:val="clear" w:color="auto" w:fill="FFFFFF"/>
        <w:spacing w:before="0" w:beforeAutospacing="0" w:after="0" w:afterAutospacing="0" w:line="540" w:lineRule="exact"/>
        <w:jc w:val="center"/>
        <w:rPr>
          <w:rStyle w:val="15"/>
          <w:rFonts w:hint="eastAsia" w:ascii="宋体" w:hAnsi="宋体" w:eastAsia="宋体" w:cs="宋体"/>
          <w:b/>
          <w:bCs w:val="0"/>
          <w:color w:val="000000"/>
          <w:sz w:val="40"/>
          <w:szCs w:val="40"/>
          <w:lang w:val="en-US" w:eastAsia="zh-CN"/>
        </w:rPr>
      </w:pPr>
    </w:p>
    <w:p w14:paraId="10CC39BE">
      <w:pPr>
        <w:pStyle w:val="10"/>
        <w:shd w:val="clear" w:color="auto" w:fill="FFFFFF"/>
        <w:spacing w:before="0" w:beforeAutospacing="0" w:after="0" w:afterAutospacing="0" w:line="540" w:lineRule="exact"/>
        <w:jc w:val="center"/>
        <w:rPr>
          <w:rStyle w:val="15"/>
          <w:rFonts w:hint="eastAsia" w:ascii="宋体" w:hAnsi="宋体" w:eastAsia="宋体" w:cs="宋体"/>
          <w:b/>
          <w:bCs w:val="0"/>
          <w:color w:val="000000"/>
          <w:sz w:val="28"/>
          <w:szCs w:val="28"/>
          <w:lang w:val="en-US" w:eastAsia="zh-CN"/>
        </w:rPr>
      </w:pPr>
      <w:r>
        <w:rPr>
          <w:rStyle w:val="15"/>
          <w:rFonts w:hint="eastAsia" w:cs="宋体"/>
          <w:b/>
          <w:bCs w:val="0"/>
          <w:color w:val="000000"/>
          <w:sz w:val="40"/>
          <w:szCs w:val="40"/>
          <w:lang w:val="en-US" w:eastAsia="zh-CN"/>
        </w:rPr>
        <w:t>2025年南昌市国庆烟花晚会保安服务采购项目</w:t>
      </w:r>
    </w:p>
    <w:p w14:paraId="40C9A3ED">
      <w:pPr>
        <w:pStyle w:val="10"/>
        <w:shd w:val="clear" w:color="auto" w:fill="FFFFFF"/>
        <w:spacing w:before="0" w:beforeAutospacing="0" w:after="0" w:afterAutospacing="0" w:line="540" w:lineRule="exact"/>
        <w:jc w:val="center"/>
        <w:rPr>
          <w:rStyle w:val="15"/>
          <w:rFonts w:hint="eastAsia" w:ascii="宋体" w:hAnsi="宋体" w:eastAsia="宋体" w:cs="宋体"/>
          <w:b w:val="0"/>
          <w:color w:val="000000"/>
          <w:sz w:val="44"/>
          <w:szCs w:val="44"/>
          <w:lang w:val="en-US" w:eastAsia="zh-CN"/>
        </w:rPr>
      </w:pPr>
    </w:p>
    <w:p w14:paraId="1A55D86E">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江西合安项目管理有限公司受南昌市红谷滩文化旅游发展有限公司的委托，就</w:t>
      </w:r>
      <w:r>
        <w:rPr>
          <w:rFonts w:hint="eastAsia" w:cs="宋体"/>
          <w:kern w:val="2"/>
          <w:sz w:val="30"/>
          <w:szCs w:val="30"/>
          <w:lang w:val="en-US" w:eastAsia="zh-CN" w:bidi="ar-SA"/>
        </w:rPr>
        <w:t>2025年南昌市国庆烟花晚会保安服务采购项目</w:t>
      </w:r>
      <w:r>
        <w:rPr>
          <w:rFonts w:hint="eastAsia" w:ascii="宋体" w:hAnsi="宋体" w:eastAsia="宋体" w:cs="宋体"/>
          <w:kern w:val="2"/>
          <w:sz w:val="30"/>
          <w:szCs w:val="30"/>
          <w:lang w:val="en-US" w:eastAsia="zh-CN" w:bidi="ar-SA"/>
        </w:rPr>
        <w:t>进行国内公开竞价，欢迎符合资格条件的单位参与竞价。</w:t>
      </w:r>
    </w:p>
    <w:p w14:paraId="048549F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b/>
          <w:bCs/>
          <w:kern w:val="2"/>
          <w:sz w:val="30"/>
          <w:szCs w:val="30"/>
          <w:lang w:val="en-US" w:eastAsia="zh-CN" w:bidi="ar-SA"/>
        </w:rPr>
        <w:t>一、项目名称：</w:t>
      </w:r>
      <w:r>
        <w:rPr>
          <w:rFonts w:hint="eastAsia" w:cs="宋体"/>
          <w:kern w:val="2"/>
          <w:sz w:val="30"/>
          <w:szCs w:val="30"/>
          <w:lang w:val="en-US" w:eastAsia="zh-CN" w:bidi="ar-SA"/>
        </w:rPr>
        <w:t>2025年南昌市国庆烟花晚会保安服务采购项目</w:t>
      </w:r>
    </w:p>
    <w:p w14:paraId="74C9A49C">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b/>
          <w:bCs/>
          <w:kern w:val="2"/>
          <w:sz w:val="30"/>
          <w:szCs w:val="30"/>
          <w:lang w:val="en-US" w:eastAsia="zh-CN" w:bidi="ar-SA"/>
        </w:rPr>
        <w:t>二、项目地点：</w:t>
      </w:r>
      <w:r>
        <w:rPr>
          <w:rFonts w:hint="eastAsia" w:ascii="宋体" w:hAnsi="宋体" w:eastAsia="宋体" w:cs="宋体"/>
          <w:kern w:val="2"/>
          <w:sz w:val="30"/>
          <w:szCs w:val="30"/>
          <w:lang w:val="en-US" w:eastAsia="zh-CN" w:bidi="ar-SA"/>
        </w:rPr>
        <w:t>红谷滩区</w:t>
      </w:r>
    </w:p>
    <w:p w14:paraId="6142E619">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三、项目概况</w:t>
      </w:r>
    </w:p>
    <w:tbl>
      <w:tblPr>
        <w:tblStyle w:val="12"/>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826"/>
        <w:gridCol w:w="2126"/>
        <w:gridCol w:w="2479"/>
      </w:tblGrid>
      <w:tr w14:paraId="0C1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8" w:type="dxa"/>
            <w:vAlign w:val="center"/>
          </w:tcPr>
          <w:p w14:paraId="1671E105">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项目名称</w:t>
            </w:r>
          </w:p>
        </w:tc>
        <w:tc>
          <w:tcPr>
            <w:tcW w:w="1826" w:type="dxa"/>
            <w:vAlign w:val="center"/>
          </w:tcPr>
          <w:p w14:paraId="1415C6F2">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数量</w:t>
            </w:r>
          </w:p>
          <w:p w14:paraId="5F6EBFA1">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（单位）</w:t>
            </w:r>
          </w:p>
        </w:tc>
        <w:tc>
          <w:tcPr>
            <w:tcW w:w="2126" w:type="dxa"/>
            <w:vAlign w:val="center"/>
          </w:tcPr>
          <w:p w14:paraId="663B3B5F">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项目需求</w:t>
            </w:r>
          </w:p>
        </w:tc>
        <w:tc>
          <w:tcPr>
            <w:tcW w:w="2479" w:type="dxa"/>
            <w:vAlign w:val="center"/>
          </w:tcPr>
          <w:p w14:paraId="0B32D9F4">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招标控制价</w:t>
            </w:r>
          </w:p>
        </w:tc>
      </w:tr>
      <w:tr w14:paraId="0580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58" w:type="dxa"/>
            <w:vAlign w:val="center"/>
          </w:tcPr>
          <w:p w14:paraId="2377EAA8">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cs="宋体"/>
                <w:color w:val="000000"/>
                <w:sz w:val="30"/>
                <w:szCs w:val="30"/>
                <w:lang w:val="zh-CN"/>
              </w:rPr>
              <w:t>2025年南昌市国庆烟花晚会保安服务采购项目</w:t>
            </w:r>
          </w:p>
        </w:tc>
        <w:tc>
          <w:tcPr>
            <w:tcW w:w="1826" w:type="dxa"/>
            <w:vAlign w:val="center"/>
          </w:tcPr>
          <w:p w14:paraId="3D1296CC">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both"/>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zh-CN"/>
              </w:rPr>
              <w:t>1</w:t>
            </w:r>
            <w:r>
              <w:rPr>
                <w:rFonts w:hint="eastAsia" w:ascii="宋体" w:hAnsi="宋体" w:cs="宋体"/>
                <w:color w:val="000000"/>
                <w:sz w:val="30"/>
                <w:szCs w:val="30"/>
                <w:lang w:val="zh-CN"/>
              </w:rPr>
              <w:t>项</w:t>
            </w:r>
          </w:p>
        </w:tc>
        <w:tc>
          <w:tcPr>
            <w:tcW w:w="2126" w:type="dxa"/>
            <w:vAlign w:val="center"/>
          </w:tcPr>
          <w:p w14:paraId="0F305F81">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详见“四 项目需求”</w:t>
            </w:r>
          </w:p>
        </w:tc>
        <w:tc>
          <w:tcPr>
            <w:tcW w:w="2479" w:type="dxa"/>
            <w:vAlign w:val="center"/>
          </w:tcPr>
          <w:p w14:paraId="68815DCF">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rPr>
            </w:pPr>
            <w:r>
              <w:rPr>
                <w:rFonts w:hint="eastAsia" w:ascii="宋体" w:hAnsi="宋体" w:cs="宋体"/>
                <w:color w:val="000000"/>
                <w:sz w:val="30"/>
                <w:szCs w:val="30"/>
                <w:lang w:val="en-US" w:eastAsia="zh-CN"/>
              </w:rPr>
              <w:t>681000.00</w:t>
            </w:r>
            <w:r>
              <w:rPr>
                <w:rFonts w:hint="eastAsia" w:ascii="宋体" w:hAnsi="宋体" w:eastAsia="宋体" w:cs="宋体"/>
                <w:color w:val="000000"/>
                <w:sz w:val="30"/>
                <w:szCs w:val="30"/>
              </w:rPr>
              <w:t>元</w:t>
            </w:r>
          </w:p>
        </w:tc>
      </w:tr>
    </w:tbl>
    <w:p w14:paraId="58F1A408">
      <w:pPr>
        <w:keepNext w:val="0"/>
        <w:keepLines w:val="0"/>
        <w:pageBreakBefore w:val="0"/>
        <w:kinsoku/>
        <w:wordWrap/>
        <w:overflowPunct/>
        <w:topLinePunct w:val="0"/>
        <w:autoSpaceDE/>
        <w:autoSpaceDN/>
        <w:bidi w:val="0"/>
        <w:adjustRightInd/>
        <w:snapToGrid w:val="0"/>
        <w:spacing w:line="560" w:lineRule="exact"/>
        <w:ind w:right="0"/>
        <w:textAlignment w:val="auto"/>
        <w:rPr>
          <w:rFonts w:hint="eastAsia" w:ascii="宋体" w:hAnsi="宋体" w:eastAsia="宋体" w:cs="宋体"/>
          <w:bCs/>
          <w:kern w:val="0"/>
          <w:sz w:val="30"/>
          <w:szCs w:val="30"/>
        </w:rPr>
      </w:pPr>
      <w:r>
        <w:rPr>
          <w:rFonts w:hint="eastAsia" w:ascii="宋体" w:hAnsi="宋体" w:eastAsia="宋体" w:cs="宋体"/>
          <w:b/>
          <w:sz w:val="30"/>
          <w:szCs w:val="30"/>
        </w:rPr>
        <w:t>四、项目需求</w:t>
      </w:r>
    </w:p>
    <w:p w14:paraId="5A1FE33C">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rPr>
        <w:t>1、项目位置：南昌市红谷滩区</w:t>
      </w:r>
      <w:r>
        <w:rPr>
          <w:rFonts w:hint="eastAsia" w:ascii="宋体" w:hAnsi="宋体" w:cs="宋体"/>
          <w:sz w:val="30"/>
          <w:szCs w:val="30"/>
          <w:lang w:eastAsia="zh-CN"/>
        </w:rPr>
        <w:t>。</w:t>
      </w:r>
    </w:p>
    <w:p w14:paraId="44A2501F">
      <w:pPr>
        <w:keepNext w:val="0"/>
        <w:keepLines w:val="0"/>
        <w:pageBreakBefore w:val="0"/>
        <w:kinsoku/>
        <w:wordWrap/>
        <w:overflowPunct/>
        <w:topLinePunct w:val="0"/>
        <w:autoSpaceDE/>
        <w:autoSpaceDN/>
        <w:bidi w:val="0"/>
        <w:adjustRightInd/>
        <w:spacing w:line="560" w:lineRule="exact"/>
        <w:ind w:left="0" w:right="0" w:firstLine="602" w:firstLineChars="200"/>
        <w:textAlignment w:val="auto"/>
        <w:rPr>
          <w:rFonts w:hint="eastAsia" w:ascii="宋体" w:hAnsi="宋体" w:eastAsia="宋体" w:cs="宋体"/>
          <w:sz w:val="30"/>
          <w:szCs w:val="30"/>
          <w:lang w:eastAsia="zh-CN"/>
        </w:rPr>
      </w:pPr>
      <w:r>
        <w:rPr>
          <w:rFonts w:hint="eastAsia" w:ascii="宋体" w:hAnsi="宋体" w:eastAsia="宋体" w:cs="宋体"/>
          <w:b/>
          <w:bCs/>
          <w:sz w:val="30"/>
          <w:szCs w:val="30"/>
        </w:rPr>
        <w:t>2、</w:t>
      </w:r>
      <w:r>
        <w:rPr>
          <w:rFonts w:hint="eastAsia" w:ascii="宋体" w:hAnsi="宋体" w:cs="宋体"/>
          <w:b/>
          <w:bCs/>
          <w:sz w:val="30"/>
          <w:szCs w:val="30"/>
          <w:lang w:eastAsia="zh-CN"/>
        </w:rPr>
        <w:t>招标控制价：¥681000.00元。</w:t>
      </w:r>
    </w:p>
    <w:p w14:paraId="19550E77">
      <w:pPr>
        <w:keepNext w:val="0"/>
        <w:keepLines w:val="0"/>
        <w:pageBreakBefore w:val="0"/>
        <w:kinsoku/>
        <w:wordWrap/>
        <w:overflowPunct/>
        <w:topLinePunct w:val="0"/>
        <w:autoSpaceDE/>
        <w:autoSpaceDN/>
        <w:bidi w:val="0"/>
        <w:adjustRightInd/>
        <w:spacing w:line="560" w:lineRule="exact"/>
        <w:ind w:left="0" w:right="0" w:firstLine="602" w:firstLineChars="200"/>
        <w:textAlignment w:val="auto"/>
        <w:rPr>
          <w:rFonts w:hint="eastAsia" w:ascii="宋体" w:hAnsi="宋体" w:eastAsia="宋体" w:cs="宋体"/>
          <w:sz w:val="30"/>
          <w:szCs w:val="30"/>
        </w:rPr>
      </w:pPr>
      <w:r>
        <w:rPr>
          <w:rFonts w:hint="eastAsia" w:ascii="宋体" w:hAnsi="宋体" w:cs="宋体"/>
          <w:b/>
          <w:bCs/>
          <w:sz w:val="30"/>
          <w:szCs w:val="30"/>
          <w:lang w:val="en-US" w:eastAsia="zh-CN"/>
        </w:rPr>
        <w:t>3、</w:t>
      </w:r>
      <w:r>
        <w:rPr>
          <w:rFonts w:hint="eastAsia" w:ascii="宋体" w:hAnsi="宋体" w:eastAsia="宋体" w:cs="宋体"/>
          <w:b/>
          <w:bCs/>
          <w:sz w:val="30"/>
          <w:szCs w:val="30"/>
        </w:rPr>
        <w:t>人数要求：</w:t>
      </w:r>
    </w:p>
    <w:tbl>
      <w:tblPr>
        <w:tblStyle w:val="12"/>
        <w:tblW w:w="9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3"/>
        <w:gridCol w:w="852"/>
        <w:gridCol w:w="975"/>
        <w:gridCol w:w="1073"/>
        <w:gridCol w:w="967"/>
        <w:gridCol w:w="1045"/>
        <w:gridCol w:w="1045"/>
        <w:gridCol w:w="2883"/>
      </w:tblGrid>
      <w:tr w14:paraId="0735E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593" w:type="dxa"/>
            <w:vAlign w:val="center"/>
          </w:tcPr>
          <w:p w14:paraId="203A65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52" w:type="dxa"/>
            <w:vAlign w:val="center"/>
          </w:tcPr>
          <w:p w14:paraId="5EF8F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975" w:type="dxa"/>
            <w:vAlign w:val="center"/>
          </w:tcPr>
          <w:p w14:paraId="4D437C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分项</w:t>
            </w:r>
          </w:p>
          <w:p w14:paraId="48DC02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073" w:type="dxa"/>
            <w:vAlign w:val="center"/>
          </w:tcPr>
          <w:p w14:paraId="1602E5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67" w:type="dxa"/>
            <w:vAlign w:val="center"/>
          </w:tcPr>
          <w:p w14:paraId="0E243F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单价</w:t>
            </w:r>
          </w:p>
          <w:p w14:paraId="6C898A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1045" w:type="dxa"/>
            <w:vAlign w:val="center"/>
          </w:tcPr>
          <w:p w14:paraId="2B91DD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小计</w:t>
            </w:r>
          </w:p>
          <w:p w14:paraId="661DC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1045" w:type="dxa"/>
            <w:vAlign w:val="center"/>
          </w:tcPr>
          <w:p w14:paraId="7236A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总计</w:t>
            </w:r>
          </w:p>
          <w:p w14:paraId="49CC9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2883" w:type="dxa"/>
            <w:vAlign w:val="center"/>
          </w:tcPr>
          <w:p w14:paraId="7EACB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D8D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593" w:type="dxa"/>
            <w:vMerge w:val="restart"/>
            <w:vAlign w:val="center"/>
          </w:tcPr>
          <w:p w14:paraId="29E8F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2" w:type="dxa"/>
            <w:vMerge w:val="restart"/>
            <w:vAlign w:val="center"/>
          </w:tcPr>
          <w:p w14:paraId="792805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保安服务采购项目</w:t>
            </w:r>
          </w:p>
        </w:tc>
        <w:tc>
          <w:tcPr>
            <w:tcW w:w="975" w:type="dxa"/>
            <w:vAlign w:val="center"/>
          </w:tcPr>
          <w:p w14:paraId="69F7C5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保安人员聘用</w:t>
            </w:r>
          </w:p>
        </w:tc>
        <w:tc>
          <w:tcPr>
            <w:tcW w:w="1073" w:type="dxa"/>
            <w:vAlign w:val="center"/>
          </w:tcPr>
          <w:p w14:paraId="09206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2100</w:t>
            </w:r>
            <w:r>
              <w:rPr>
                <w:rFonts w:hint="eastAsia" w:ascii="宋体" w:hAnsi="宋体" w:eastAsia="宋体" w:cs="宋体"/>
                <w:sz w:val="24"/>
                <w:szCs w:val="24"/>
              </w:rPr>
              <w:t>人</w:t>
            </w:r>
          </w:p>
        </w:tc>
        <w:tc>
          <w:tcPr>
            <w:tcW w:w="967" w:type="dxa"/>
            <w:vAlign w:val="center"/>
          </w:tcPr>
          <w:p w14:paraId="0B4D96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w:t>
            </w:r>
          </w:p>
        </w:tc>
        <w:tc>
          <w:tcPr>
            <w:tcW w:w="1045" w:type="dxa"/>
            <w:vAlign w:val="center"/>
          </w:tcPr>
          <w:p w14:paraId="1C694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546000</w:t>
            </w:r>
          </w:p>
        </w:tc>
        <w:tc>
          <w:tcPr>
            <w:tcW w:w="1045" w:type="dxa"/>
            <w:vMerge w:val="restart"/>
            <w:vAlign w:val="center"/>
          </w:tcPr>
          <w:p w14:paraId="27308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681000</w:t>
            </w:r>
          </w:p>
        </w:tc>
        <w:tc>
          <w:tcPr>
            <w:tcW w:w="2883" w:type="dxa"/>
            <w:vAlign w:val="center"/>
          </w:tcPr>
          <w:p w14:paraId="7DFA62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:00-22:00,</w:t>
            </w:r>
            <w:r>
              <w:rPr>
                <w:rFonts w:hint="eastAsia" w:ascii="宋体" w:hAnsi="宋体" w:eastAsia="宋体" w:cs="宋体"/>
                <w:sz w:val="24"/>
                <w:szCs w:val="24"/>
                <w:lang w:val="en-US" w:eastAsia="zh-CN"/>
              </w:rPr>
              <w:t>8</w:t>
            </w:r>
            <w:r>
              <w:rPr>
                <w:rFonts w:hint="eastAsia" w:ascii="宋体" w:hAnsi="宋体" w:eastAsia="宋体" w:cs="宋体"/>
                <w:sz w:val="24"/>
                <w:szCs w:val="24"/>
              </w:rPr>
              <w:t>小时，具体以公安部门要求时间为准</w:t>
            </w:r>
          </w:p>
        </w:tc>
      </w:tr>
      <w:tr w14:paraId="18F5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593" w:type="dxa"/>
            <w:vMerge w:val="continue"/>
            <w:vAlign w:val="center"/>
          </w:tcPr>
          <w:p w14:paraId="6AB984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852" w:type="dxa"/>
            <w:vMerge w:val="continue"/>
            <w:vAlign w:val="center"/>
          </w:tcPr>
          <w:p w14:paraId="5F4E2D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975" w:type="dxa"/>
            <w:vAlign w:val="center"/>
          </w:tcPr>
          <w:p w14:paraId="340C54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保安人员聘用</w:t>
            </w:r>
          </w:p>
        </w:tc>
        <w:tc>
          <w:tcPr>
            <w:tcW w:w="1073" w:type="dxa"/>
            <w:vAlign w:val="center"/>
          </w:tcPr>
          <w:p w14:paraId="44AAA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300人</w:t>
            </w:r>
          </w:p>
        </w:tc>
        <w:tc>
          <w:tcPr>
            <w:tcW w:w="967" w:type="dxa"/>
            <w:vAlign w:val="center"/>
          </w:tcPr>
          <w:p w14:paraId="654613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1045" w:type="dxa"/>
            <w:vAlign w:val="center"/>
          </w:tcPr>
          <w:p w14:paraId="57B1D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90000</w:t>
            </w:r>
          </w:p>
        </w:tc>
        <w:tc>
          <w:tcPr>
            <w:tcW w:w="1045" w:type="dxa"/>
            <w:vMerge w:val="continue"/>
            <w:vAlign w:val="center"/>
          </w:tcPr>
          <w:p w14:paraId="68E399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883" w:type="dxa"/>
            <w:vAlign w:val="center"/>
          </w:tcPr>
          <w:p w14:paraId="50F058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:00-23:00,</w:t>
            </w:r>
            <w:r>
              <w:rPr>
                <w:rFonts w:hint="eastAsia" w:ascii="宋体" w:hAnsi="宋体" w:eastAsia="宋体" w:cs="宋体"/>
                <w:sz w:val="24"/>
                <w:szCs w:val="24"/>
                <w:lang w:val="en-US" w:eastAsia="zh-CN"/>
              </w:rPr>
              <w:t>9</w:t>
            </w:r>
            <w:r>
              <w:rPr>
                <w:rFonts w:hint="eastAsia" w:ascii="宋体" w:hAnsi="宋体" w:eastAsia="宋体" w:cs="宋体"/>
                <w:sz w:val="24"/>
                <w:szCs w:val="24"/>
              </w:rPr>
              <w:t>小时，具体以交警部门要求时间为准</w:t>
            </w:r>
          </w:p>
        </w:tc>
      </w:tr>
      <w:tr w14:paraId="3B2A5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593" w:type="dxa"/>
            <w:vMerge w:val="continue"/>
            <w:vAlign w:val="center"/>
          </w:tcPr>
          <w:p w14:paraId="3B0DE1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852" w:type="dxa"/>
            <w:vMerge w:val="continue"/>
            <w:vAlign w:val="center"/>
          </w:tcPr>
          <w:p w14:paraId="182976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975" w:type="dxa"/>
            <w:vAlign w:val="center"/>
          </w:tcPr>
          <w:p w14:paraId="7F1303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人流计数器设施租赁</w:t>
            </w:r>
          </w:p>
        </w:tc>
        <w:tc>
          <w:tcPr>
            <w:tcW w:w="1073" w:type="dxa"/>
            <w:vAlign w:val="center"/>
          </w:tcPr>
          <w:p w14:paraId="1245D5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9组</w:t>
            </w:r>
          </w:p>
        </w:tc>
        <w:tc>
          <w:tcPr>
            <w:tcW w:w="967" w:type="dxa"/>
            <w:vAlign w:val="center"/>
          </w:tcPr>
          <w:p w14:paraId="1E526B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w:t>
            </w:r>
          </w:p>
        </w:tc>
        <w:tc>
          <w:tcPr>
            <w:tcW w:w="1045" w:type="dxa"/>
            <w:vAlign w:val="center"/>
          </w:tcPr>
          <w:p w14:paraId="3BFAA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45000</w:t>
            </w:r>
          </w:p>
        </w:tc>
        <w:tc>
          <w:tcPr>
            <w:tcW w:w="1045" w:type="dxa"/>
            <w:vMerge w:val="continue"/>
            <w:vAlign w:val="center"/>
          </w:tcPr>
          <w:p w14:paraId="1406CF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883" w:type="dxa"/>
            <w:vAlign w:val="center"/>
          </w:tcPr>
          <w:p w14:paraId="424217E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公安使用，用于各观看区域人数统计，包含安装、后台设施、交换机、网络、链路和软件配置。</w:t>
            </w:r>
          </w:p>
        </w:tc>
      </w:tr>
    </w:tbl>
    <w:p w14:paraId="2846FA7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4、项目主要服务内容：负责2025年南昌市国庆烟花晚会场地安全秩序维护工作等安保工作，具体包括观众秩序维护、铁马围挡秩序维护、交通出入口秩序维护、道路交通秩序维护、现场巡逻、人员引导疏散、紧急事件处理等其他由招标人指定的安保秩序维护工作。</w:t>
      </w:r>
    </w:p>
    <w:p w14:paraId="1E91041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5、中标单位必须指派专人负责与公安、交警等部门对接，并负责提供符合规定的安保方案，负责与公安、交警部门实地勘探安保布置点位。中标单位必须提供保安人员工作所需要的标准工作服、对讲机、防爆器械、巡逻车、肩灯、喊话器等应尽器械。</w:t>
      </w:r>
    </w:p>
    <w:p w14:paraId="12E5173D">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6、人员及器械要求：</w:t>
      </w:r>
    </w:p>
    <w:p w14:paraId="31DBA86A">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①保安员要遵循《保安服务管理条例》、《大型群众性活动安全管理条例》等法律法规。</w:t>
      </w:r>
    </w:p>
    <w:p w14:paraId="041EEAA1">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②保安员要具有2年以上保安服务经验，并且持证上岗或已参加保安资格考试，身高在1.7米以上，均为男性。中标单位确保招标单位需求的工作人员数量和质量和设施数量、质量。</w:t>
      </w:r>
    </w:p>
    <w:p w14:paraId="11838CE1">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7、中标单位工作人员严格履行活动中保安服务职责和要求，服从招标单位统一管理与安排。</w:t>
      </w:r>
    </w:p>
    <w:p w14:paraId="0A8C906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8、对于发生在执勤区域内的刑事案件、治安案件和治安灾害事故，中标单位应急处理时并告知招标单位，采取措施保护案发现场，依法妥善处理责任范围内的突发事件；</w:t>
      </w:r>
    </w:p>
    <w:p w14:paraId="3FEB5F9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9、中标单位对其提供的工作人员的行为标准负责，按照招标单位管理要求做好工作人员的组织和岗前培训。</w:t>
      </w:r>
    </w:p>
    <w:p w14:paraId="039867D4">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10、中标单位工作人员在工作期间发生任何安全事故均由中标单位自行承担，招标单位概不负责。</w:t>
      </w:r>
    </w:p>
    <w:p w14:paraId="56633C9D">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11、中标单位安排现场管理员对接现场工作，严格按照招标单位的工作要求执行；</w:t>
      </w:r>
    </w:p>
    <w:p w14:paraId="54095725">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12、中标单位工作时间应遵守招标单位规定的时间要求，如有变更双方协商解决；</w:t>
      </w:r>
    </w:p>
    <w:p w14:paraId="745852D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11、如因强台风、洪水等自然灾害等特殊情况导致本项目推迟或做相关调整为不可抗力因素，招标方与成交供应商双方互不追究对方责任，成交供应商因充分考虑此风险。</w:t>
      </w:r>
    </w:p>
    <w:p w14:paraId="7B7F514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13、费用结算方式:</w:t>
      </w:r>
    </w:p>
    <w:p w14:paraId="44FB02DE">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13.1 活动结束后，招标单位按双方确认的活动实际使用人数进行费用结算；①中标单位必须提供安保人员签到表作为实际使用人数佐证材料，签到表内容含本人签字、身份证号、联系方式、签到时间等；②中标单位必须提供安保人员集合水印照片作为实际使用人数佐证材料，水印照片必须包含所有保安人数。</w:t>
      </w:r>
    </w:p>
    <w:p w14:paraId="56A974E1">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13.2 双方确认结算后，中标单位提供等额增值税专用发票，经招标单位验收合格后，全额支付结算款。</w:t>
      </w:r>
    </w:p>
    <w:p w14:paraId="47FE9DA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14、履约担保</w:t>
      </w:r>
    </w:p>
    <w:p w14:paraId="4AF4570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14.1履约担保比例或金额: 签约合同金额的5%；</w:t>
      </w:r>
    </w:p>
    <w:p w14:paraId="043443BC">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14.2履约担保形式: 履约保证金；</w:t>
      </w:r>
    </w:p>
    <w:p w14:paraId="5299DC8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14.3履约担保提交时间:合同签订前；</w:t>
      </w:r>
    </w:p>
    <w:p w14:paraId="33D78C3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14.4履约担保期限: 服务期满28天内一直有效；</w:t>
      </w:r>
    </w:p>
    <w:p w14:paraId="42823F19">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14.5若中标单位对项目进行转包、挂靠、考核不达标或发生工人上访讨薪、与同时参与本项目的投标单位有人员借用、委派等情况，采购人有权立即终止合同，中标单位无条件退场，相关损失由中标单位自行负责，同时采购人没收履约保证金。</w:t>
      </w:r>
    </w:p>
    <w:p w14:paraId="5DD377CE">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15、其他要求（详见人数要求清单）。</w:t>
      </w:r>
    </w:p>
    <w:p w14:paraId="687A08CA">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16、若中标单位不能正常履约的将赔偿招标方合同金额30%的违约金。</w:t>
      </w:r>
    </w:p>
    <w:p w14:paraId="41670CE1">
      <w:pPr>
        <w:keepNext w:val="0"/>
        <w:keepLines w:val="0"/>
        <w:pageBreakBefore w:val="0"/>
        <w:kinsoku/>
        <w:wordWrap/>
        <w:overflowPunct/>
        <w:topLinePunct w:val="0"/>
        <w:autoSpaceDE/>
        <w:autoSpaceDN/>
        <w:bidi w:val="0"/>
        <w:adjustRightInd/>
        <w:spacing w:line="560" w:lineRule="exact"/>
        <w:ind w:right="0"/>
        <w:textAlignment w:val="auto"/>
        <w:rPr>
          <w:rFonts w:hint="eastAsia" w:ascii="宋体" w:hAnsi="宋体" w:eastAsia="宋体" w:cs="宋体"/>
          <w:b/>
          <w:color w:val="000000"/>
          <w:sz w:val="30"/>
          <w:szCs w:val="30"/>
        </w:rPr>
      </w:pPr>
      <w:r>
        <w:rPr>
          <w:rFonts w:hint="eastAsia" w:ascii="宋体" w:hAnsi="宋体" w:eastAsia="宋体" w:cs="宋体"/>
          <w:b/>
          <w:color w:val="000000"/>
          <w:kern w:val="2"/>
          <w:sz w:val="30"/>
          <w:szCs w:val="30"/>
          <w:lang w:val="en-US" w:eastAsia="zh-CN" w:bidi="ar-SA"/>
        </w:rPr>
        <w:t>五、</w:t>
      </w:r>
      <w:r>
        <w:rPr>
          <w:rFonts w:hint="eastAsia" w:ascii="宋体" w:hAnsi="宋体" w:eastAsia="宋体" w:cs="宋体"/>
          <w:b/>
          <w:color w:val="000000"/>
          <w:sz w:val="30"/>
          <w:szCs w:val="30"/>
          <w:lang w:eastAsia="zh-CN"/>
        </w:rPr>
        <w:t>竞价</w:t>
      </w:r>
      <w:r>
        <w:rPr>
          <w:rFonts w:hint="eastAsia" w:ascii="宋体" w:hAnsi="宋体" w:eastAsia="宋体" w:cs="宋体"/>
          <w:b/>
          <w:color w:val="000000"/>
          <w:sz w:val="30"/>
          <w:szCs w:val="30"/>
        </w:rPr>
        <w:t>保证金</w:t>
      </w:r>
    </w:p>
    <w:p w14:paraId="3F564994">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竞价单位需在竞价截止前缴纳</w:t>
      </w:r>
      <w:r>
        <w:rPr>
          <w:rFonts w:hint="eastAsia" w:ascii="宋体" w:hAnsi="宋体" w:cs="宋体"/>
          <w:b/>
          <w:bCs/>
          <w:sz w:val="30"/>
          <w:szCs w:val="30"/>
          <w:lang w:val="en-US" w:eastAsia="zh-CN"/>
        </w:rPr>
        <w:t>壹万叁仟陆佰</w:t>
      </w:r>
      <w:r>
        <w:rPr>
          <w:rFonts w:hint="eastAsia" w:ascii="宋体" w:hAnsi="宋体" w:eastAsia="宋体" w:cs="宋体"/>
          <w:b/>
          <w:bCs/>
          <w:sz w:val="30"/>
          <w:szCs w:val="30"/>
          <w:lang w:val="en-US" w:eastAsia="zh-CN"/>
        </w:rPr>
        <w:t>元整（¥</w:t>
      </w:r>
      <w:r>
        <w:rPr>
          <w:rFonts w:hint="eastAsia" w:ascii="宋体" w:hAnsi="宋体" w:cs="宋体"/>
          <w:b/>
          <w:bCs/>
          <w:sz w:val="30"/>
          <w:szCs w:val="30"/>
          <w:lang w:val="en-US" w:eastAsia="zh-CN"/>
        </w:rPr>
        <w:t>13600</w:t>
      </w:r>
      <w:r>
        <w:rPr>
          <w:rFonts w:hint="eastAsia" w:ascii="宋体" w:hAnsi="宋体" w:eastAsia="宋体" w:cs="宋体"/>
          <w:b/>
          <w:bCs/>
          <w:sz w:val="30"/>
          <w:szCs w:val="30"/>
          <w:lang w:val="en-US" w:eastAsia="zh-CN"/>
        </w:rPr>
        <w:t>元）</w:t>
      </w:r>
      <w:r>
        <w:rPr>
          <w:rFonts w:hint="eastAsia" w:ascii="宋体" w:hAnsi="宋体" w:eastAsia="宋体" w:cs="宋体"/>
          <w:sz w:val="30"/>
          <w:szCs w:val="30"/>
          <w:lang w:val="en-US" w:eastAsia="zh-CN"/>
        </w:rPr>
        <w:t>竞价保证金，该项保证金需从竞价单位账户汇入（竞价截止时间前未汇入保证金的竞价单位视为报名不合格，取消竞价资格）。</w:t>
      </w:r>
    </w:p>
    <w:p w14:paraId="2A601906">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竞价保证金汇入账户：</w:t>
      </w:r>
    </w:p>
    <w:p w14:paraId="71E65F4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帐户名：江西合安项目管理有限公司</w:t>
      </w:r>
    </w:p>
    <w:p w14:paraId="2514F2F6">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帐  号：791910001210901  </w:t>
      </w:r>
    </w:p>
    <w:p w14:paraId="0667C29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开户行：招商银行股份有限公司南昌云锦支行</w:t>
      </w:r>
    </w:p>
    <w:p w14:paraId="757D6D53">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六</w:t>
      </w:r>
      <w:r>
        <w:rPr>
          <w:rFonts w:hint="eastAsia" w:ascii="宋体" w:hAnsi="宋体" w:eastAsia="宋体" w:cs="宋体"/>
          <w:color w:val="000000"/>
          <w:sz w:val="30"/>
          <w:szCs w:val="30"/>
        </w:rPr>
        <w:t>、</w:t>
      </w:r>
      <w:r>
        <w:rPr>
          <w:rStyle w:val="15"/>
          <w:rFonts w:hint="eastAsia" w:ascii="宋体" w:hAnsi="宋体" w:eastAsia="宋体" w:cs="宋体"/>
          <w:color w:val="000000"/>
          <w:sz w:val="30"/>
          <w:szCs w:val="30"/>
        </w:rPr>
        <w:t>竞价方式</w:t>
      </w:r>
    </w:p>
    <w:p w14:paraId="77863A5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1、竞价当日时间，参与竞价单位需提供密封完好并加盖公章的竞价响应文件（一正二副）。</w:t>
      </w:r>
    </w:p>
    <w:p w14:paraId="4B1DE09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color w:val="000000"/>
          <w:sz w:val="30"/>
          <w:szCs w:val="30"/>
        </w:rPr>
      </w:pPr>
      <w:r>
        <w:rPr>
          <w:rFonts w:hint="eastAsia" w:ascii="宋体" w:hAnsi="宋体" w:eastAsia="宋体" w:cs="宋体"/>
          <w:sz w:val="30"/>
          <w:szCs w:val="30"/>
          <w:lang w:val="en-US" w:eastAsia="zh-CN"/>
        </w:rPr>
        <w:t>2、竞价截止时间，现场开启各单位的响应文件，符合资质要求且报价最低者中标，报价为一次性报价，不得更改。</w:t>
      </w:r>
      <w:r>
        <w:rPr>
          <w:rFonts w:hint="eastAsia" w:ascii="宋体" w:hAnsi="宋体" w:eastAsia="宋体" w:cs="宋体"/>
          <w:color w:val="000000"/>
          <w:sz w:val="30"/>
          <w:szCs w:val="30"/>
        </w:rPr>
        <w:t>  </w:t>
      </w:r>
    </w:p>
    <w:p w14:paraId="6DCC6CDC">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七、竞价人的资格要求</w:t>
      </w:r>
    </w:p>
    <w:p w14:paraId="1968372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1、必须满足《政府采购法》第二十二条第一款的规定；</w:t>
      </w:r>
    </w:p>
    <w:p w14:paraId="2CD4B70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2、必须具备保安服务许可证；</w:t>
      </w:r>
    </w:p>
    <w:p w14:paraId="21C1A69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3、未被“信用中国”列入失信被执行人和重大税收违法案件当事人名单的、未被“中国政府采购网”网站列入政府采购严重违法失信行为记录名单（处罚期限尚未届满的）</w:t>
      </w:r>
      <w:r>
        <w:rPr>
          <w:rFonts w:hint="eastAsia" w:ascii="宋体" w:hAnsi="宋体" w:cs="宋体"/>
          <w:sz w:val="30"/>
          <w:szCs w:val="30"/>
          <w:lang w:val="en-US" w:eastAsia="zh-CN"/>
        </w:rPr>
        <w:t>。</w:t>
      </w:r>
    </w:p>
    <w:p w14:paraId="34DF25E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、本项目不接受联合体参与竞价。</w:t>
      </w:r>
    </w:p>
    <w:p w14:paraId="641B21AB">
      <w:pPr>
        <w:keepNext w:val="0"/>
        <w:keepLines w:val="0"/>
        <w:pageBreakBefore w:val="0"/>
        <w:widowControl/>
        <w:kinsoku/>
        <w:wordWrap/>
        <w:overflowPunct/>
        <w:topLinePunct w:val="0"/>
        <w:autoSpaceDE/>
        <w:autoSpaceDN/>
        <w:bidi w:val="0"/>
        <w:adjustRightInd/>
        <w:snapToGrid w:val="0"/>
        <w:spacing w:line="560" w:lineRule="exact"/>
        <w:ind w:right="0"/>
        <w:jc w:val="lef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八、竞价文件获取</w:t>
      </w:r>
    </w:p>
    <w:p w14:paraId="29906FD5">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bCs/>
          <w:color w:val="000000"/>
          <w:sz w:val="30"/>
          <w:szCs w:val="30"/>
        </w:rPr>
      </w:pPr>
      <w:r>
        <w:rPr>
          <w:rFonts w:hint="eastAsia" w:ascii="宋体" w:hAnsi="宋体" w:eastAsia="宋体" w:cs="宋体"/>
          <w:sz w:val="30"/>
          <w:szCs w:val="30"/>
          <w:lang w:val="en-US" w:eastAsia="zh-CN"/>
        </w:rPr>
        <w:t>本项目竞价公告发布在中国招标投标公共服务平台（网址http://www.cebpubservice.com/）、南昌市红谷滩城市投资集团有限公司网站(网址：http://www.hgtct.com/Index.aspx)，有意向的竞价单位自行在南昌市红谷滩城市投资集团有限公司网站(网址：http://www.hgtct.com/Index.aspx)上下载竞价文件。</w:t>
      </w:r>
    </w:p>
    <w:p w14:paraId="7922FB6B">
      <w:pPr>
        <w:keepNext w:val="0"/>
        <w:keepLines w:val="0"/>
        <w:pageBreakBefore w:val="0"/>
        <w:widowControl/>
        <w:kinsoku/>
        <w:wordWrap/>
        <w:overflowPunct/>
        <w:topLinePunct w:val="0"/>
        <w:autoSpaceDE/>
        <w:autoSpaceDN/>
        <w:bidi w:val="0"/>
        <w:adjustRightInd/>
        <w:snapToGrid w:val="0"/>
        <w:spacing w:line="560" w:lineRule="exact"/>
        <w:ind w:right="0"/>
        <w:jc w:val="left"/>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九、递交竞价文件地点及开标时间</w:t>
      </w:r>
    </w:p>
    <w:p w14:paraId="22647137">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1、竞价地点：南昌市红谷滩区凤凰中大道926号中洋大厦12楼1218 </w:t>
      </w:r>
    </w:p>
    <w:p w14:paraId="6129EA1F">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2、竞价时间：</w:t>
      </w:r>
      <w:r>
        <w:rPr>
          <w:rFonts w:hint="eastAsia" w:ascii="宋体" w:hAnsi="宋体" w:eastAsia="宋体" w:cs="宋体"/>
          <w:color w:val="FF0000"/>
          <w:sz w:val="30"/>
          <w:szCs w:val="30"/>
          <w:lang w:val="en-US" w:eastAsia="zh-CN"/>
        </w:rPr>
        <w:t>2025年</w:t>
      </w:r>
      <w:r>
        <w:rPr>
          <w:rFonts w:hint="eastAsia" w:ascii="宋体" w:hAnsi="宋体" w:cs="宋体"/>
          <w:color w:val="FF0000"/>
          <w:sz w:val="30"/>
          <w:szCs w:val="30"/>
          <w:lang w:val="en-US" w:eastAsia="zh-CN"/>
        </w:rPr>
        <w:t>9</w:t>
      </w:r>
      <w:r>
        <w:rPr>
          <w:rFonts w:hint="eastAsia" w:ascii="宋体" w:hAnsi="宋体" w:eastAsia="宋体" w:cs="宋体"/>
          <w:color w:val="FF0000"/>
          <w:sz w:val="30"/>
          <w:szCs w:val="30"/>
          <w:lang w:val="en-US" w:eastAsia="zh-CN"/>
        </w:rPr>
        <w:t>月</w:t>
      </w:r>
      <w:r>
        <w:rPr>
          <w:rFonts w:hint="eastAsia" w:ascii="宋体" w:hAnsi="宋体" w:cs="宋体"/>
          <w:color w:val="FF0000"/>
          <w:sz w:val="30"/>
          <w:szCs w:val="30"/>
          <w:lang w:val="en-US" w:eastAsia="zh-CN"/>
        </w:rPr>
        <w:t>26</w:t>
      </w:r>
      <w:r>
        <w:rPr>
          <w:rFonts w:hint="eastAsia" w:ascii="宋体" w:hAnsi="宋体" w:eastAsia="宋体" w:cs="宋体"/>
          <w:color w:val="FF0000"/>
          <w:sz w:val="30"/>
          <w:szCs w:val="30"/>
          <w:lang w:val="en-US" w:eastAsia="zh-CN"/>
        </w:rPr>
        <w:t xml:space="preserve">日 </w:t>
      </w:r>
      <w:r>
        <w:rPr>
          <w:rFonts w:hint="eastAsia" w:ascii="宋体" w:hAnsi="宋体" w:cs="宋体"/>
          <w:color w:val="FF0000"/>
          <w:sz w:val="30"/>
          <w:szCs w:val="30"/>
          <w:lang w:val="en-US" w:eastAsia="zh-CN"/>
        </w:rPr>
        <w:t>上</w:t>
      </w:r>
      <w:r>
        <w:rPr>
          <w:rFonts w:hint="eastAsia" w:ascii="宋体" w:hAnsi="宋体" w:eastAsia="宋体" w:cs="宋体"/>
          <w:color w:val="FF0000"/>
          <w:sz w:val="30"/>
          <w:szCs w:val="30"/>
          <w:lang w:val="en-US" w:eastAsia="zh-CN"/>
        </w:rPr>
        <w:t>午1</w:t>
      </w:r>
      <w:r>
        <w:rPr>
          <w:rFonts w:hint="eastAsia" w:ascii="宋体" w:hAnsi="宋体" w:cs="宋体"/>
          <w:color w:val="FF0000"/>
          <w:sz w:val="30"/>
          <w:szCs w:val="30"/>
          <w:lang w:val="en-US" w:eastAsia="zh-CN"/>
        </w:rPr>
        <w:t>0</w:t>
      </w:r>
      <w:r>
        <w:rPr>
          <w:rFonts w:hint="eastAsia" w:ascii="宋体" w:hAnsi="宋体" w:eastAsia="宋体" w:cs="宋体"/>
          <w:color w:val="FF0000"/>
          <w:sz w:val="30"/>
          <w:szCs w:val="30"/>
          <w:lang w:val="en-US" w:eastAsia="zh-CN"/>
        </w:rPr>
        <w:t>:</w:t>
      </w:r>
      <w:r>
        <w:rPr>
          <w:rFonts w:hint="eastAsia" w:ascii="宋体" w:hAnsi="宋体" w:cs="宋体"/>
          <w:color w:val="FF0000"/>
          <w:sz w:val="30"/>
          <w:szCs w:val="30"/>
          <w:lang w:val="en-US" w:eastAsia="zh-CN"/>
        </w:rPr>
        <w:t>0</w:t>
      </w:r>
      <w:r>
        <w:rPr>
          <w:rFonts w:hint="eastAsia" w:ascii="宋体" w:hAnsi="宋体" w:eastAsia="宋体" w:cs="宋体"/>
          <w:color w:val="FF0000"/>
          <w:sz w:val="30"/>
          <w:szCs w:val="30"/>
          <w:lang w:val="en-US" w:eastAsia="zh-CN"/>
        </w:rPr>
        <w:t>0（北京时间）</w:t>
      </w:r>
    </w:p>
    <w:p w14:paraId="3B9956D1">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十、联系方式</w:t>
      </w:r>
      <w:bookmarkStart w:id="2" w:name="_GoBack"/>
      <w:bookmarkEnd w:id="2"/>
    </w:p>
    <w:p w14:paraId="0704E00F">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招标人：南昌市红谷滩文化旅游发展有限公司</w:t>
      </w:r>
    </w:p>
    <w:p w14:paraId="7013CA5C">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招标人地址：南昌市红谷滩区九龙湖公园</w:t>
      </w:r>
    </w:p>
    <w:p w14:paraId="4D1B6695">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招标代理机构名称：江西合安项目管理有限公司</w:t>
      </w:r>
    </w:p>
    <w:p w14:paraId="09ABF3AA">
      <w:pPr>
        <w:keepNext w:val="0"/>
        <w:keepLines w:val="0"/>
        <w:pageBreakBefore w:val="0"/>
        <w:widowControl/>
        <w:kinsoku/>
        <w:wordWrap/>
        <w:overflowPunct/>
        <w:topLinePunct w:val="0"/>
        <w:autoSpaceDE/>
        <w:autoSpaceDN/>
        <w:bidi w:val="0"/>
        <w:adjustRightInd/>
        <w:snapToGrid w:val="0"/>
        <w:spacing w:line="560" w:lineRule="exact"/>
        <w:ind w:left="2096" w:leftChars="284" w:right="0" w:hanging="1500" w:hangingChars="5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详细地址：江西省南昌市青云谱区迎宾北大道5号五度智慧广场写字楼20楼2005室</w:t>
      </w:r>
    </w:p>
    <w:p w14:paraId="5F939BE6">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联 系 人：邓工    电话：13870677558        </w:t>
      </w:r>
    </w:p>
    <w:p w14:paraId="73784CC1">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sectPr>
          <w:footerReference r:id="rId3"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sz w:val="30"/>
          <w:szCs w:val="30"/>
          <w:lang w:val="en-US" w:eastAsia="zh-CN"/>
        </w:rPr>
        <w:t>邮    箱：</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"mailto:jxfmf2022@163.com"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2809681280@qq.com</w:t>
      </w:r>
      <w:r>
        <w:rPr>
          <w:rFonts w:hint="eastAsia" w:ascii="宋体" w:hAnsi="宋体" w:eastAsia="宋体" w:cs="宋体"/>
          <w:sz w:val="30"/>
          <w:szCs w:val="30"/>
          <w:lang w:val="en-US" w:eastAsia="zh-CN"/>
        </w:rPr>
        <w:fldChar w:fldCharType="end"/>
      </w:r>
    </w:p>
    <w:p w14:paraId="026CCD49">
      <w:pPr>
        <w:pStyle w:val="4"/>
        <w:rPr>
          <w:rFonts w:hint="eastAsia"/>
          <w:lang w:val="en-US" w:eastAsia="zh-CN"/>
        </w:rPr>
      </w:pPr>
    </w:p>
    <w:p w14:paraId="198C6FE8">
      <w:pPr>
        <w:rPr>
          <w:rFonts w:hint="eastAsia" w:ascii="宋体" w:hAnsi="宋体" w:eastAsia="宋体" w:cs="宋体"/>
          <w:b/>
          <w:bCs/>
          <w:snapToGrid w:val="0"/>
          <w:kern w:val="0"/>
          <w:sz w:val="86"/>
          <w:szCs w:val="86"/>
        </w:rPr>
      </w:pPr>
    </w:p>
    <w:p w14:paraId="09827820">
      <w:pPr>
        <w:spacing w:line="1000" w:lineRule="exact"/>
        <w:jc w:val="center"/>
        <w:rPr>
          <w:rFonts w:hint="eastAsia" w:ascii="宋体" w:hAnsi="宋体" w:eastAsia="宋体" w:cs="宋体"/>
          <w:b/>
          <w:bCs/>
          <w:snapToGrid w:val="0"/>
          <w:kern w:val="0"/>
          <w:sz w:val="86"/>
          <w:szCs w:val="86"/>
        </w:rPr>
      </w:pPr>
    </w:p>
    <w:p w14:paraId="6D017325">
      <w:pPr>
        <w:spacing w:line="1000" w:lineRule="exact"/>
        <w:jc w:val="center"/>
        <w:rPr>
          <w:rFonts w:hint="eastAsia" w:ascii="宋体" w:hAnsi="宋体" w:eastAsia="宋体" w:cs="宋体"/>
          <w:b/>
          <w:bCs/>
          <w:snapToGrid w:val="0"/>
          <w:kern w:val="0"/>
          <w:sz w:val="86"/>
          <w:szCs w:val="86"/>
        </w:rPr>
      </w:pPr>
      <w:r>
        <w:rPr>
          <w:rFonts w:hint="eastAsia" w:ascii="宋体" w:hAnsi="宋体" w:eastAsia="宋体" w:cs="宋体"/>
          <w:b/>
          <w:bCs/>
          <w:snapToGrid w:val="0"/>
          <w:spacing w:val="3"/>
          <w:w w:val="100"/>
          <w:kern w:val="0"/>
          <w:sz w:val="86"/>
          <w:szCs w:val="86"/>
          <w:fitText w:val="5194" w:id="1616252278"/>
        </w:rPr>
        <w:t>竞价响应文</w:t>
      </w:r>
      <w:r>
        <w:rPr>
          <w:rFonts w:hint="eastAsia" w:ascii="宋体" w:hAnsi="宋体" w:eastAsia="宋体" w:cs="宋体"/>
          <w:b/>
          <w:bCs/>
          <w:snapToGrid w:val="0"/>
          <w:spacing w:val="2"/>
          <w:w w:val="100"/>
          <w:kern w:val="0"/>
          <w:sz w:val="86"/>
          <w:szCs w:val="86"/>
          <w:fitText w:val="5194" w:id="1616252278"/>
        </w:rPr>
        <w:t>件</w:t>
      </w:r>
    </w:p>
    <w:p w14:paraId="5686623A">
      <w:pPr>
        <w:spacing w:line="1000" w:lineRule="exact"/>
        <w:jc w:val="center"/>
        <w:rPr>
          <w:rFonts w:hint="eastAsia" w:ascii="宋体" w:hAnsi="宋体" w:eastAsia="宋体" w:cs="宋体"/>
          <w:b/>
          <w:bCs/>
          <w:snapToGrid w:val="0"/>
          <w:spacing w:val="243"/>
          <w:kern w:val="0"/>
          <w:sz w:val="86"/>
          <w:szCs w:val="86"/>
        </w:rPr>
      </w:pPr>
    </w:p>
    <w:p w14:paraId="01427DFC">
      <w:pPr>
        <w:spacing w:line="1000" w:lineRule="exact"/>
        <w:jc w:val="center"/>
        <w:rPr>
          <w:rFonts w:hint="eastAsia" w:ascii="宋体" w:hAnsi="宋体" w:eastAsia="宋体" w:cs="宋体"/>
          <w:b/>
          <w:bCs/>
          <w:snapToGrid w:val="0"/>
          <w:kern w:val="0"/>
          <w:sz w:val="86"/>
          <w:szCs w:val="86"/>
        </w:rPr>
      </w:pPr>
    </w:p>
    <w:p w14:paraId="18A64DC9">
      <w:pPr>
        <w:spacing w:afterLines="50" w:line="1000" w:lineRule="exact"/>
        <w:ind w:firstLine="1606" w:firstLineChars="500"/>
        <w:jc w:val="left"/>
        <w:rPr>
          <w:rFonts w:hint="eastAsia" w:ascii="宋体" w:hAnsi="宋体" w:eastAsia="宋体" w:cs="宋体"/>
          <w:b/>
          <w:sz w:val="32"/>
          <w:u w:val="single"/>
        </w:rPr>
      </w:pPr>
      <w:r>
        <w:rPr>
          <w:rFonts w:hint="eastAsia" w:ascii="宋体" w:hAnsi="宋体" w:eastAsia="宋体" w:cs="宋体"/>
          <w:b/>
          <w:sz w:val="32"/>
          <w:szCs w:val="21"/>
        </w:rPr>
        <w:t>项目名称：</w:t>
      </w:r>
    </w:p>
    <w:p w14:paraId="4912B215">
      <w:pPr>
        <w:spacing w:afterLines="50" w:line="1000" w:lineRule="exact"/>
        <w:jc w:val="center"/>
        <w:rPr>
          <w:rFonts w:hint="eastAsia" w:ascii="宋体" w:hAnsi="宋体" w:eastAsia="宋体" w:cs="宋体"/>
          <w:b/>
          <w:sz w:val="44"/>
          <w:szCs w:val="44"/>
        </w:rPr>
      </w:pPr>
    </w:p>
    <w:p w14:paraId="70124B19">
      <w:pPr>
        <w:spacing w:afterLines="50"/>
        <w:ind w:firstLine="2088" w:firstLineChars="650"/>
        <w:rPr>
          <w:rFonts w:hint="eastAsia" w:ascii="宋体" w:hAnsi="宋体" w:eastAsia="宋体" w:cs="宋体"/>
          <w:b/>
          <w:sz w:val="32"/>
          <w:szCs w:val="21"/>
          <w:lang w:val="en-US" w:eastAsia="zh-CN"/>
        </w:rPr>
      </w:pPr>
    </w:p>
    <w:p w14:paraId="008DB0C8">
      <w:pPr>
        <w:spacing w:afterLines="50"/>
        <w:rPr>
          <w:rFonts w:hint="eastAsia" w:ascii="宋体" w:hAnsi="宋体" w:eastAsia="宋体" w:cs="宋体"/>
          <w:b/>
          <w:sz w:val="32"/>
          <w:szCs w:val="21"/>
          <w:lang w:val="en-US" w:eastAsia="zh-CN"/>
        </w:rPr>
      </w:pPr>
    </w:p>
    <w:p w14:paraId="54F112C9">
      <w:pPr>
        <w:spacing w:afterLines="50"/>
        <w:rPr>
          <w:rFonts w:hint="eastAsia" w:ascii="宋体" w:hAnsi="宋体" w:eastAsia="宋体" w:cs="宋体"/>
          <w:b/>
          <w:sz w:val="32"/>
          <w:szCs w:val="21"/>
          <w:lang w:val="en-US" w:eastAsia="zh-CN"/>
        </w:rPr>
      </w:pPr>
    </w:p>
    <w:p w14:paraId="3EE31CC1">
      <w:pPr>
        <w:spacing w:afterLines="50"/>
        <w:jc w:val="center"/>
        <w:rPr>
          <w:rFonts w:hint="eastAsia" w:ascii="宋体" w:hAnsi="宋体" w:eastAsia="宋体" w:cs="宋体"/>
          <w:b/>
          <w:sz w:val="32"/>
        </w:rPr>
      </w:pPr>
      <w:r>
        <w:rPr>
          <w:rFonts w:hint="eastAsia" w:ascii="宋体" w:hAnsi="宋体" w:eastAsia="宋体" w:cs="宋体"/>
          <w:b/>
          <w:sz w:val="32"/>
          <w:szCs w:val="21"/>
          <w:lang w:eastAsia="zh-CN"/>
        </w:rPr>
        <w:t>竞价</w:t>
      </w:r>
      <w:r>
        <w:rPr>
          <w:rFonts w:hint="eastAsia" w:ascii="宋体" w:hAnsi="宋体" w:cs="宋体"/>
          <w:b/>
          <w:sz w:val="32"/>
          <w:szCs w:val="21"/>
          <w:lang w:eastAsia="zh-CN"/>
        </w:rPr>
        <w:t>响应</w:t>
      </w:r>
      <w:r>
        <w:rPr>
          <w:rFonts w:hint="eastAsia" w:ascii="宋体" w:hAnsi="宋体" w:eastAsia="宋体" w:cs="宋体"/>
          <w:b/>
          <w:sz w:val="32"/>
          <w:szCs w:val="21"/>
          <w:lang w:eastAsia="zh-CN"/>
        </w:rPr>
        <w:t>单位</w:t>
      </w:r>
      <w:r>
        <w:rPr>
          <w:rFonts w:hint="eastAsia" w:ascii="宋体" w:hAnsi="宋体" w:eastAsia="宋体" w:cs="宋体"/>
          <w:b/>
          <w:sz w:val="32"/>
          <w:szCs w:val="21"/>
        </w:rPr>
        <w:t>：</w:t>
      </w:r>
      <w:r>
        <w:rPr>
          <w:rFonts w:hint="eastAsia" w:ascii="宋体" w:hAnsi="宋体" w:eastAsia="宋体" w:cs="宋体"/>
          <w:b/>
          <w:sz w:val="32"/>
        </w:rPr>
        <w:t>（公章）</w:t>
      </w:r>
    </w:p>
    <w:p w14:paraId="65EDD8B4">
      <w:pPr>
        <w:spacing w:afterLines="50"/>
        <w:ind w:firstLine="2088" w:firstLineChars="650"/>
        <w:jc w:val="center"/>
        <w:rPr>
          <w:rFonts w:hint="eastAsia" w:ascii="宋体" w:hAnsi="宋体" w:eastAsia="宋体" w:cs="宋体"/>
          <w:b/>
          <w:sz w:val="32"/>
        </w:rPr>
      </w:pPr>
    </w:p>
    <w:p w14:paraId="01023068">
      <w:pPr>
        <w:spacing w:afterLines="50"/>
        <w:jc w:val="center"/>
        <w:rPr>
          <w:rFonts w:hint="eastAsia" w:ascii="宋体" w:hAnsi="宋体" w:eastAsia="宋体" w:cs="宋体"/>
          <w:b/>
          <w:sz w:val="32"/>
          <w:lang w:val="en-US" w:eastAsia="zh-CN"/>
        </w:rPr>
      </w:pPr>
      <w:r>
        <w:rPr>
          <w:rFonts w:hint="eastAsia" w:ascii="宋体" w:hAnsi="宋体" w:eastAsia="宋体" w:cs="宋体"/>
          <w:b/>
          <w:sz w:val="32"/>
          <w:lang w:val="en-US" w:eastAsia="zh-CN"/>
        </w:rPr>
        <w:t>日  期：</w:t>
      </w:r>
    </w:p>
    <w:p w14:paraId="168126BC">
      <w:pPr>
        <w:spacing w:afterLines="50"/>
        <w:ind w:firstLine="2088" w:firstLineChars="650"/>
        <w:rPr>
          <w:rFonts w:hint="eastAsia" w:ascii="宋体" w:hAnsi="宋体" w:eastAsia="宋体" w:cs="宋体"/>
          <w:b/>
          <w:sz w:val="32"/>
          <w:szCs w:val="21"/>
        </w:rPr>
      </w:pPr>
    </w:p>
    <w:p w14:paraId="5DA6AD5E">
      <w:pPr>
        <w:pStyle w:val="2"/>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sz w:val="30"/>
          <w:szCs w:val="30"/>
        </w:rPr>
      </w:pPr>
      <w:bookmarkStart w:id="0" w:name="_Toc413846047"/>
      <w:bookmarkStart w:id="1" w:name="_Toc74843084"/>
      <w:r>
        <w:rPr>
          <w:rFonts w:hint="default" w:ascii="宋体" w:hAnsi="宋体" w:eastAsia="宋体" w:cs="宋体"/>
          <w:b/>
          <w:bCs/>
          <w:kern w:val="2"/>
          <w:sz w:val="30"/>
          <w:szCs w:val="30"/>
          <w:lang w:val="en-US" w:eastAsia="zh-CN" w:bidi="ar-SA"/>
        </w:rPr>
        <w:t>一、</w:t>
      </w:r>
      <w:r>
        <w:rPr>
          <w:rFonts w:hint="eastAsia" w:ascii="宋体" w:hAnsi="宋体" w:eastAsia="宋体" w:cs="宋体"/>
          <w:sz w:val="30"/>
          <w:szCs w:val="30"/>
        </w:rPr>
        <w:t>法定代表人授权委托书</w:t>
      </w:r>
      <w:bookmarkEnd w:id="0"/>
      <w:bookmarkEnd w:id="1"/>
    </w:p>
    <w:p w14:paraId="2EC58CE6">
      <w:pPr>
        <w:snapToGrid w:val="0"/>
        <w:spacing w:line="360" w:lineRule="auto"/>
        <w:rPr>
          <w:rFonts w:hint="eastAsia" w:ascii="宋体" w:hAnsi="宋体" w:eastAsia="宋体" w:cs="宋体"/>
          <w:sz w:val="28"/>
          <w:szCs w:val="28"/>
        </w:rPr>
      </w:pPr>
    </w:p>
    <w:p w14:paraId="217C5250">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南昌市红谷滩文化旅游发展有限公司</w:t>
      </w:r>
    </w:p>
    <w:p w14:paraId="779AAE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竞价人</w:t>
      </w:r>
      <w:r>
        <w:rPr>
          <w:rFonts w:hint="eastAsia" w:ascii="宋体" w:hAnsi="宋体" w:eastAsia="宋体" w:cs="宋体"/>
          <w:sz w:val="28"/>
          <w:szCs w:val="28"/>
          <w:u w:val="single"/>
        </w:rPr>
        <w:t xml:space="preserve">全称）        </w:t>
      </w:r>
      <w:r>
        <w:rPr>
          <w:rFonts w:hint="eastAsia" w:ascii="宋体" w:hAnsi="宋体" w:eastAsia="宋体" w:cs="宋体"/>
          <w:sz w:val="28"/>
          <w:szCs w:val="28"/>
        </w:rPr>
        <w:t>法定代表人</w:t>
      </w:r>
      <w:r>
        <w:rPr>
          <w:rFonts w:hint="eastAsia" w:ascii="宋体" w:hAnsi="宋体" w:eastAsia="宋体" w:cs="宋体"/>
          <w:sz w:val="28"/>
          <w:szCs w:val="28"/>
          <w:u w:val="single"/>
        </w:rPr>
        <w:t>（姓名）</w:t>
      </w:r>
      <w:r>
        <w:rPr>
          <w:rFonts w:hint="eastAsia" w:ascii="宋体" w:hAnsi="宋体" w:eastAsia="宋体" w:cs="宋体"/>
          <w:sz w:val="28"/>
          <w:szCs w:val="28"/>
        </w:rPr>
        <w:t>代表本单位授权</w:t>
      </w:r>
      <w:r>
        <w:rPr>
          <w:rFonts w:hint="eastAsia" w:ascii="宋体" w:hAnsi="宋体" w:eastAsia="宋体" w:cs="宋体"/>
          <w:sz w:val="28"/>
          <w:szCs w:val="28"/>
          <w:u w:val="single"/>
        </w:rPr>
        <w:t xml:space="preserve">     （被授权人姓名）   </w:t>
      </w:r>
      <w:r>
        <w:rPr>
          <w:rFonts w:hint="eastAsia" w:ascii="宋体" w:hAnsi="宋体" w:eastAsia="宋体" w:cs="宋体"/>
          <w:sz w:val="28"/>
          <w:szCs w:val="28"/>
        </w:rPr>
        <w:t>为本单位的合法代理人，参加贵单位组织的</w:t>
      </w:r>
      <w:r>
        <w:rPr>
          <w:rFonts w:hint="eastAsia" w:ascii="宋体" w:hAnsi="宋体" w:eastAsia="宋体" w:cs="宋体"/>
          <w:bCs/>
          <w:snapToGrid w:val="0"/>
          <w:kern w:val="0"/>
          <w:sz w:val="28"/>
          <w:szCs w:val="28"/>
          <w:u w:val="single"/>
        </w:rPr>
        <w:t xml:space="preserve">  （项目名称）        </w:t>
      </w:r>
      <w:r>
        <w:rPr>
          <w:rFonts w:hint="eastAsia" w:ascii="宋体" w:hAnsi="宋体" w:eastAsia="宋体" w:cs="宋体"/>
          <w:sz w:val="28"/>
          <w:szCs w:val="28"/>
        </w:rPr>
        <w:t>竞价响应、合同签订以及合同执行等活动，其可以本单位名义处理一切与之有关的事务。</w:t>
      </w:r>
    </w:p>
    <w:p w14:paraId="33179667">
      <w:pPr>
        <w:spacing w:line="360" w:lineRule="auto"/>
        <w:ind w:firstLine="645"/>
        <w:jc w:val="center"/>
        <w:rPr>
          <w:rFonts w:hint="eastAsia" w:ascii="宋体" w:hAnsi="宋体" w:eastAsia="宋体" w:cs="宋体"/>
          <w:sz w:val="28"/>
          <w:szCs w:val="28"/>
        </w:rPr>
      </w:pPr>
    </w:p>
    <w:p w14:paraId="30919D0A">
      <w:pPr>
        <w:pStyle w:val="4"/>
        <w:rPr>
          <w:rFonts w:hint="eastAsia"/>
        </w:rPr>
      </w:pPr>
    </w:p>
    <w:p w14:paraId="2980A2E8">
      <w:pPr>
        <w:spacing w:line="360" w:lineRule="auto"/>
        <w:ind w:firstLine="3936" w:firstLineChars="1406"/>
        <w:jc w:val="both"/>
        <w:rPr>
          <w:rFonts w:hint="eastAsia" w:ascii="宋体" w:hAnsi="宋体" w:eastAsia="宋体" w:cs="宋体"/>
          <w:sz w:val="28"/>
          <w:szCs w:val="28"/>
        </w:rPr>
      </w:pPr>
      <w:r>
        <w:rPr>
          <w:rFonts w:hint="eastAsia" w:ascii="宋体" w:hAnsi="宋体" w:eastAsia="宋体" w:cs="宋体"/>
          <w:sz w:val="28"/>
          <w:szCs w:val="28"/>
          <w:lang w:val="en-US" w:eastAsia="zh-CN"/>
        </w:rPr>
        <w:t>单位</w:t>
      </w:r>
      <w:r>
        <w:rPr>
          <w:rFonts w:hint="eastAsia" w:ascii="宋体" w:hAnsi="宋体" w:eastAsia="宋体" w:cs="宋体"/>
          <w:sz w:val="28"/>
          <w:szCs w:val="28"/>
        </w:rPr>
        <w:t>名称(</w:t>
      </w:r>
      <w:r>
        <w:rPr>
          <w:rFonts w:hint="eastAsia" w:ascii="宋体" w:hAnsi="宋体" w:eastAsia="宋体" w:cs="宋体"/>
          <w:sz w:val="28"/>
          <w:szCs w:val="28"/>
          <w:lang w:eastAsia="zh-CN"/>
        </w:rPr>
        <w:t>盖章</w:t>
      </w:r>
      <w:r>
        <w:rPr>
          <w:rFonts w:hint="eastAsia" w:ascii="宋体" w:hAnsi="宋体" w:eastAsia="宋体" w:cs="宋体"/>
          <w:sz w:val="28"/>
          <w:szCs w:val="28"/>
        </w:rPr>
        <w:t>)：</w:t>
      </w:r>
    </w:p>
    <w:p w14:paraId="5D9E903D">
      <w:pPr>
        <w:spacing w:line="360" w:lineRule="auto"/>
        <w:ind w:firstLine="645"/>
        <w:jc w:val="right"/>
        <w:rPr>
          <w:rFonts w:hint="eastAsia" w:ascii="宋体" w:hAnsi="宋体" w:eastAsia="宋体" w:cs="宋体"/>
          <w:sz w:val="28"/>
          <w:szCs w:val="28"/>
        </w:rPr>
      </w:pPr>
    </w:p>
    <w:p w14:paraId="49F02C97">
      <w:pPr>
        <w:spacing w:line="360" w:lineRule="auto"/>
        <w:ind w:firstLine="645"/>
        <w:jc w:val="center"/>
        <w:rPr>
          <w:rFonts w:hint="eastAsia" w:ascii="宋体" w:hAnsi="宋体" w:eastAsia="宋体" w:cs="宋体"/>
          <w:sz w:val="28"/>
          <w:szCs w:val="28"/>
          <w:u w:val="singl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lang w:val="en-US" w:eastAsia="zh-CN"/>
        </w:rPr>
        <w:t>(</w:t>
      </w:r>
      <w:r>
        <w:rPr>
          <w:rFonts w:hint="eastAsia" w:ascii="宋体" w:hAnsi="宋体" w:eastAsia="宋体" w:cs="宋体"/>
          <w:sz w:val="28"/>
          <w:szCs w:val="28"/>
        </w:rPr>
        <w:t>盖章或签字）：</w:t>
      </w:r>
    </w:p>
    <w:p w14:paraId="5A68AAC8">
      <w:pPr>
        <w:spacing w:line="360" w:lineRule="auto"/>
        <w:ind w:firstLine="645"/>
        <w:jc w:val="center"/>
        <w:rPr>
          <w:rFonts w:hint="eastAsia" w:ascii="宋体" w:hAnsi="宋体" w:eastAsia="宋体" w:cs="宋体"/>
          <w:sz w:val="28"/>
          <w:szCs w:val="28"/>
        </w:rPr>
      </w:pPr>
    </w:p>
    <w:p w14:paraId="3C8C9411">
      <w:pPr>
        <w:spacing w:line="360" w:lineRule="auto"/>
        <w:ind w:firstLine="3920" w:firstLineChars="1400"/>
        <w:jc w:val="both"/>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278E7AC8">
      <w:pPr>
        <w:spacing w:line="480" w:lineRule="exact"/>
        <w:ind w:left="541" w:leftChars="250" w:hanging="16" w:hangingChars="6"/>
        <w:rPr>
          <w:rFonts w:hint="eastAsia" w:ascii="宋体" w:hAnsi="宋体" w:eastAsia="宋体" w:cs="宋体"/>
          <w:sz w:val="28"/>
          <w:szCs w:val="28"/>
        </w:rPr>
      </w:pPr>
    </w:p>
    <w:p w14:paraId="374CEBE0">
      <w:pPr>
        <w:spacing w:line="480" w:lineRule="exact"/>
        <w:rPr>
          <w:rFonts w:hint="eastAsia" w:ascii="宋体" w:hAnsi="宋体" w:eastAsia="宋体" w:cs="宋体"/>
          <w:sz w:val="28"/>
          <w:szCs w:val="28"/>
        </w:rPr>
      </w:pPr>
    </w:p>
    <w:p w14:paraId="0FBCB3F2">
      <w:pPr>
        <w:spacing w:line="480" w:lineRule="exact"/>
        <w:rPr>
          <w:rFonts w:hint="eastAsia" w:ascii="宋体" w:hAnsi="宋体" w:eastAsia="宋体" w:cs="宋体"/>
          <w:sz w:val="28"/>
          <w:szCs w:val="28"/>
        </w:rPr>
      </w:pPr>
      <w:r>
        <w:rPr>
          <w:rFonts w:hint="eastAsia" w:ascii="宋体" w:hAnsi="宋体" w:eastAsia="宋体" w:cs="宋体"/>
          <w:sz w:val="28"/>
          <w:szCs w:val="28"/>
        </w:rPr>
        <w:t>附：法定代表人、被授权人身份证（正、反面复印件加盖公章）</w:t>
      </w:r>
    </w:p>
    <w:p w14:paraId="4AC172D4">
      <w:pPr>
        <w:spacing w:line="480" w:lineRule="exact"/>
        <w:rPr>
          <w:rFonts w:hint="eastAsia" w:ascii="宋体" w:hAnsi="宋体" w:eastAsia="宋体" w:cs="宋体"/>
          <w:sz w:val="28"/>
          <w:szCs w:val="28"/>
        </w:rPr>
      </w:pPr>
    </w:p>
    <w:p w14:paraId="7AC293AE">
      <w:pPr>
        <w:pStyle w:val="4"/>
        <w:rPr>
          <w:rFonts w:hint="eastAsia"/>
        </w:rPr>
      </w:pPr>
    </w:p>
    <w:p w14:paraId="4ADAD40C">
      <w:pPr>
        <w:snapToGrid w:val="0"/>
        <w:ind w:left="541" w:leftChars="250" w:hanging="16" w:hangingChars="6"/>
        <w:rPr>
          <w:rFonts w:hint="eastAsia" w:ascii="宋体" w:hAnsi="宋体" w:eastAsia="宋体" w:cs="宋体"/>
          <w:sz w:val="28"/>
          <w:szCs w:val="28"/>
        </w:rPr>
      </w:pPr>
    </w:p>
    <w:p w14:paraId="558F4A2F">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备注：若法定代表本人参与竞价响应，则不需提供《法定代表人授权书》，但必须提供法定代表人身份证（正、反面复印件加盖公章）。</w:t>
      </w:r>
    </w:p>
    <w:p w14:paraId="187241E1">
      <w:pPr>
        <w:rPr>
          <w:rFonts w:hint="eastAsia" w:ascii="宋体" w:hAnsi="宋体" w:eastAsia="宋体" w:cs="宋体"/>
          <w:b/>
          <w:sz w:val="24"/>
          <w:szCs w:val="24"/>
        </w:rPr>
      </w:pPr>
      <w:r>
        <w:rPr>
          <w:rFonts w:hint="eastAsia" w:ascii="宋体" w:hAnsi="宋体" w:eastAsia="宋体" w:cs="宋体"/>
          <w:b/>
          <w:sz w:val="24"/>
          <w:szCs w:val="24"/>
        </w:rPr>
        <w:br w:type="page"/>
      </w:r>
    </w:p>
    <w:p w14:paraId="57AEC2BA">
      <w:pPr>
        <w:pStyle w:val="2"/>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二、报价函</w:t>
      </w:r>
    </w:p>
    <w:p w14:paraId="7BFCEDB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项目名称</w:t>
      </w:r>
      <w:r>
        <w:rPr>
          <w:rFonts w:hint="eastAsia" w:ascii="宋体" w:hAnsi="宋体" w:eastAsia="宋体" w:cs="宋体"/>
          <w:sz w:val="24"/>
          <w:szCs w:val="24"/>
        </w:rPr>
        <w:t>：</w:t>
      </w:r>
    </w:p>
    <w:tbl>
      <w:tblPr>
        <w:tblStyle w:val="12"/>
        <w:tblW w:w="97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8"/>
        <w:gridCol w:w="1100"/>
        <w:gridCol w:w="975"/>
        <w:gridCol w:w="1073"/>
        <w:gridCol w:w="967"/>
        <w:gridCol w:w="1045"/>
        <w:gridCol w:w="1045"/>
        <w:gridCol w:w="2883"/>
      </w:tblGrid>
      <w:tr w14:paraId="03B6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678" w:type="dxa"/>
            <w:vAlign w:val="center"/>
          </w:tcPr>
          <w:p w14:paraId="549103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00" w:type="dxa"/>
            <w:vAlign w:val="center"/>
          </w:tcPr>
          <w:p w14:paraId="3A00D9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975" w:type="dxa"/>
            <w:vAlign w:val="center"/>
          </w:tcPr>
          <w:p w14:paraId="74769E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分项</w:t>
            </w:r>
          </w:p>
          <w:p w14:paraId="62347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073" w:type="dxa"/>
            <w:vAlign w:val="center"/>
          </w:tcPr>
          <w:p w14:paraId="329287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67" w:type="dxa"/>
            <w:vAlign w:val="center"/>
          </w:tcPr>
          <w:p w14:paraId="6F38B0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单价</w:t>
            </w:r>
          </w:p>
          <w:p w14:paraId="501613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1045" w:type="dxa"/>
            <w:vAlign w:val="center"/>
          </w:tcPr>
          <w:p w14:paraId="1BB205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小计</w:t>
            </w:r>
          </w:p>
          <w:p w14:paraId="003AF8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1045" w:type="dxa"/>
            <w:vAlign w:val="center"/>
          </w:tcPr>
          <w:p w14:paraId="1774DE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总计</w:t>
            </w:r>
          </w:p>
          <w:p w14:paraId="10AB7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（元）</w:t>
            </w:r>
          </w:p>
        </w:tc>
        <w:tc>
          <w:tcPr>
            <w:tcW w:w="2883" w:type="dxa"/>
            <w:vAlign w:val="center"/>
          </w:tcPr>
          <w:p w14:paraId="15071B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C6F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678" w:type="dxa"/>
            <w:vMerge w:val="restart"/>
            <w:vAlign w:val="center"/>
          </w:tcPr>
          <w:p w14:paraId="64E32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00" w:type="dxa"/>
            <w:vMerge w:val="restart"/>
            <w:vAlign w:val="center"/>
          </w:tcPr>
          <w:p w14:paraId="5C85CF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保安服务采购项目</w:t>
            </w:r>
          </w:p>
        </w:tc>
        <w:tc>
          <w:tcPr>
            <w:tcW w:w="975" w:type="dxa"/>
            <w:vAlign w:val="center"/>
          </w:tcPr>
          <w:p w14:paraId="3B8FD8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保安人员聘用</w:t>
            </w:r>
          </w:p>
        </w:tc>
        <w:tc>
          <w:tcPr>
            <w:tcW w:w="1073" w:type="dxa"/>
            <w:vAlign w:val="center"/>
          </w:tcPr>
          <w:p w14:paraId="3D953A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2100</w:t>
            </w:r>
            <w:r>
              <w:rPr>
                <w:rFonts w:hint="eastAsia" w:ascii="宋体" w:hAnsi="宋体" w:eastAsia="宋体" w:cs="宋体"/>
                <w:sz w:val="24"/>
                <w:szCs w:val="24"/>
              </w:rPr>
              <w:t>人</w:t>
            </w:r>
          </w:p>
        </w:tc>
        <w:tc>
          <w:tcPr>
            <w:tcW w:w="967" w:type="dxa"/>
            <w:vAlign w:val="center"/>
          </w:tcPr>
          <w:p w14:paraId="755CE9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Align w:val="center"/>
          </w:tcPr>
          <w:p w14:paraId="7212B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Merge w:val="restart"/>
            <w:vAlign w:val="center"/>
          </w:tcPr>
          <w:p w14:paraId="39EDFE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2883" w:type="dxa"/>
            <w:vAlign w:val="center"/>
          </w:tcPr>
          <w:p w14:paraId="5E3339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:00-22:00,</w:t>
            </w:r>
            <w:r>
              <w:rPr>
                <w:rFonts w:hint="eastAsia" w:ascii="宋体" w:hAnsi="宋体" w:eastAsia="宋体" w:cs="宋体"/>
                <w:sz w:val="24"/>
                <w:szCs w:val="24"/>
                <w:lang w:val="en-US" w:eastAsia="zh-CN"/>
              </w:rPr>
              <w:t>8</w:t>
            </w:r>
            <w:r>
              <w:rPr>
                <w:rFonts w:hint="eastAsia" w:ascii="宋体" w:hAnsi="宋体" w:eastAsia="宋体" w:cs="宋体"/>
                <w:sz w:val="24"/>
                <w:szCs w:val="24"/>
              </w:rPr>
              <w:t>小时，具体以公安部门要求时间为准</w:t>
            </w:r>
          </w:p>
        </w:tc>
      </w:tr>
      <w:tr w14:paraId="3C7D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678" w:type="dxa"/>
            <w:vMerge w:val="continue"/>
            <w:vAlign w:val="center"/>
          </w:tcPr>
          <w:p w14:paraId="5DE296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100" w:type="dxa"/>
            <w:vMerge w:val="continue"/>
            <w:vAlign w:val="center"/>
          </w:tcPr>
          <w:p w14:paraId="3CAE3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975" w:type="dxa"/>
            <w:vAlign w:val="center"/>
          </w:tcPr>
          <w:p w14:paraId="628643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保安人员聘用</w:t>
            </w:r>
          </w:p>
        </w:tc>
        <w:tc>
          <w:tcPr>
            <w:tcW w:w="1073" w:type="dxa"/>
            <w:vAlign w:val="center"/>
          </w:tcPr>
          <w:p w14:paraId="74ABAA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300人</w:t>
            </w:r>
          </w:p>
        </w:tc>
        <w:tc>
          <w:tcPr>
            <w:tcW w:w="967" w:type="dxa"/>
            <w:vAlign w:val="center"/>
          </w:tcPr>
          <w:p w14:paraId="291C9E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Align w:val="center"/>
          </w:tcPr>
          <w:p w14:paraId="36D5EB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Merge w:val="continue"/>
            <w:vAlign w:val="center"/>
          </w:tcPr>
          <w:p w14:paraId="2073D8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883" w:type="dxa"/>
            <w:vAlign w:val="center"/>
          </w:tcPr>
          <w:p w14:paraId="0AE731A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:00-23:00,</w:t>
            </w:r>
            <w:r>
              <w:rPr>
                <w:rFonts w:hint="eastAsia" w:ascii="宋体" w:hAnsi="宋体" w:eastAsia="宋体" w:cs="宋体"/>
                <w:sz w:val="24"/>
                <w:szCs w:val="24"/>
                <w:lang w:val="en-US" w:eastAsia="zh-CN"/>
              </w:rPr>
              <w:t>9</w:t>
            </w:r>
            <w:r>
              <w:rPr>
                <w:rFonts w:hint="eastAsia" w:ascii="宋体" w:hAnsi="宋体" w:eastAsia="宋体" w:cs="宋体"/>
                <w:sz w:val="24"/>
                <w:szCs w:val="24"/>
              </w:rPr>
              <w:t>小时，具体以交警部门要求时间为准</w:t>
            </w:r>
          </w:p>
        </w:tc>
      </w:tr>
      <w:tr w14:paraId="16EDB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78" w:type="dxa"/>
            <w:vMerge w:val="continue"/>
            <w:vAlign w:val="center"/>
          </w:tcPr>
          <w:p w14:paraId="0ABA5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100" w:type="dxa"/>
            <w:vMerge w:val="continue"/>
            <w:vAlign w:val="center"/>
          </w:tcPr>
          <w:p w14:paraId="3B4A5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975" w:type="dxa"/>
            <w:vAlign w:val="center"/>
          </w:tcPr>
          <w:p w14:paraId="05384C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人流计数器设施租赁</w:t>
            </w:r>
          </w:p>
        </w:tc>
        <w:tc>
          <w:tcPr>
            <w:tcW w:w="1073" w:type="dxa"/>
            <w:vAlign w:val="center"/>
          </w:tcPr>
          <w:p w14:paraId="6540DA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9组</w:t>
            </w:r>
          </w:p>
        </w:tc>
        <w:tc>
          <w:tcPr>
            <w:tcW w:w="967" w:type="dxa"/>
            <w:vAlign w:val="center"/>
          </w:tcPr>
          <w:p w14:paraId="27FCF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Align w:val="center"/>
          </w:tcPr>
          <w:p w14:paraId="2BDF9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c>
          <w:tcPr>
            <w:tcW w:w="1045" w:type="dxa"/>
            <w:vMerge w:val="continue"/>
            <w:vAlign w:val="center"/>
          </w:tcPr>
          <w:p w14:paraId="4D2C88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883" w:type="dxa"/>
            <w:vAlign w:val="center"/>
          </w:tcPr>
          <w:p w14:paraId="5842ED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公安使用，用于各观看区域人数统计，包含安装、后台设施、交换机、网络、链路和软件配置。</w:t>
            </w:r>
          </w:p>
        </w:tc>
      </w:tr>
    </w:tbl>
    <w:p w14:paraId="19E2BF4B">
      <w:pPr>
        <w:keepNext w:val="0"/>
        <w:keepLines w:val="0"/>
        <w:pageBreakBefore w:val="0"/>
        <w:widowControl/>
        <w:kinsoku/>
        <w:wordWrap/>
        <w:overflowPunct/>
        <w:topLinePunct w:val="0"/>
        <w:autoSpaceDE/>
        <w:autoSpaceDN/>
        <w:bidi w:val="0"/>
        <w:adjustRightInd w:val="0"/>
        <w:snapToGrid w:val="0"/>
        <w:spacing w:line="480" w:lineRule="exact"/>
        <w:ind w:firstLine="241" w:firstLineChars="100"/>
        <w:textAlignment w:val="auto"/>
        <w:rPr>
          <w:rFonts w:hint="eastAsia" w:ascii="宋体" w:hAnsi="宋体" w:eastAsia="宋体" w:cs="宋体"/>
          <w:sz w:val="24"/>
          <w:szCs w:val="24"/>
          <w:lang w:eastAsia="zh-CN"/>
        </w:rPr>
      </w:pPr>
      <w:r>
        <w:rPr>
          <w:rFonts w:hint="eastAsia" w:ascii="宋体" w:hAnsi="宋体" w:cs="宋体"/>
          <w:b/>
          <w:bCs/>
          <w:sz w:val="24"/>
          <w:szCs w:val="24"/>
          <w:lang w:eastAsia="zh-CN"/>
        </w:rPr>
        <w:t>注：</w:t>
      </w:r>
      <w:r>
        <w:rPr>
          <w:rFonts w:hint="eastAsia" w:ascii="宋体" w:hAnsi="宋体" w:cs="宋体"/>
          <w:b/>
          <w:bCs/>
          <w:sz w:val="24"/>
          <w:szCs w:val="24"/>
          <w:lang w:val="en-US" w:eastAsia="zh-CN"/>
        </w:rPr>
        <w:t>报价不得超出招标控制价单价及总价，否则为无效报价。</w:t>
      </w:r>
    </w:p>
    <w:p w14:paraId="629061FE">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p>
    <w:p w14:paraId="65D9567E">
      <w:pPr>
        <w:spacing w:line="460" w:lineRule="exact"/>
        <w:ind w:left="945" w:hanging="945"/>
        <w:rPr>
          <w:rFonts w:hint="eastAsia" w:ascii="宋体" w:hAnsi="宋体" w:eastAsia="宋体" w:cs="宋体"/>
          <w:sz w:val="28"/>
          <w:szCs w:val="28"/>
          <w:lang w:val="en-US" w:eastAsia="zh-CN"/>
        </w:rPr>
      </w:pPr>
    </w:p>
    <w:p w14:paraId="4345B035">
      <w:pPr>
        <w:spacing w:line="460" w:lineRule="exact"/>
        <w:ind w:left="945" w:hanging="945"/>
        <w:rPr>
          <w:rFonts w:hint="eastAsia" w:ascii="宋体" w:hAnsi="宋体" w:eastAsia="宋体" w:cs="宋体"/>
          <w:sz w:val="28"/>
          <w:szCs w:val="28"/>
          <w:lang w:val="en-US" w:eastAsia="zh-CN"/>
        </w:rPr>
      </w:pPr>
    </w:p>
    <w:p w14:paraId="72F29D8E">
      <w:pPr>
        <w:pStyle w:val="4"/>
        <w:rPr>
          <w:rFonts w:hint="eastAsia"/>
          <w:lang w:val="en-US" w:eastAsia="zh-CN"/>
        </w:rPr>
      </w:pPr>
    </w:p>
    <w:p w14:paraId="74FC1951">
      <w:pPr>
        <w:spacing w:line="460" w:lineRule="exact"/>
        <w:rPr>
          <w:rFonts w:hint="eastAsia" w:ascii="宋体" w:hAnsi="宋体" w:eastAsia="宋体" w:cs="宋体"/>
          <w:sz w:val="28"/>
          <w:szCs w:val="28"/>
        </w:rPr>
      </w:pPr>
      <w:r>
        <w:rPr>
          <w:rFonts w:hint="eastAsia" w:ascii="宋体" w:hAnsi="宋体" w:eastAsia="宋体" w:cs="宋体"/>
          <w:sz w:val="28"/>
          <w:szCs w:val="28"/>
          <w:lang w:val="en-US" w:eastAsia="zh-CN"/>
        </w:rPr>
        <w:t>单位</w:t>
      </w:r>
      <w:r>
        <w:rPr>
          <w:rFonts w:hint="eastAsia" w:ascii="宋体" w:hAnsi="宋体" w:eastAsia="宋体" w:cs="宋体"/>
          <w:sz w:val="28"/>
          <w:szCs w:val="28"/>
        </w:rPr>
        <w:t>名称</w:t>
      </w:r>
      <w:r>
        <w:rPr>
          <w:rFonts w:hint="eastAsia" w:ascii="宋体" w:hAnsi="宋体" w:eastAsia="宋体" w:cs="宋体"/>
          <w:sz w:val="28"/>
          <w:szCs w:val="28"/>
          <w:lang w:val="en-US" w:eastAsia="zh-CN"/>
        </w:rPr>
        <w:t>(</w:t>
      </w:r>
      <w:r>
        <w:rPr>
          <w:rFonts w:hint="eastAsia" w:ascii="宋体" w:hAnsi="宋体" w:eastAsia="宋体" w:cs="宋体"/>
          <w:sz w:val="28"/>
          <w:szCs w:val="28"/>
        </w:rPr>
        <w:t>盖章</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p>
    <w:p w14:paraId="1AC5DDC1">
      <w:pPr>
        <w:spacing w:line="460" w:lineRule="exact"/>
        <w:ind w:left="945" w:hanging="945"/>
        <w:rPr>
          <w:rFonts w:hint="eastAsia" w:ascii="宋体" w:hAnsi="宋体" w:eastAsia="宋体" w:cs="宋体"/>
          <w:sz w:val="28"/>
          <w:szCs w:val="28"/>
        </w:rPr>
      </w:pPr>
    </w:p>
    <w:p w14:paraId="311C1DFD">
      <w:pPr>
        <w:spacing w:line="460" w:lineRule="exact"/>
        <w:rPr>
          <w:rFonts w:hint="eastAsia" w:ascii="宋体" w:hAnsi="宋体" w:eastAsia="宋体" w:cs="宋体"/>
          <w:sz w:val="28"/>
          <w:szCs w:val="28"/>
        </w:rPr>
      </w:pPr>
      <w:r>
        <w:rPr>
          <w:rFonts w:hint="eastAsia" w:ascii="宋体" w:hAnsi="宋体" w:eastAsia="宋体" w:cs="宋体"/>
          <w:sz w:val="28"/>
          <w:szCs w:val="28"/>
        </w:rPr>
        <w:t>法定代表人或授权代表</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盖章或签字）：                       </w:t>
      </w:r>
    </w:p>
    <w:p w14:paraId="4E799ADE">
      <w:pPr>
        <w:spacing w:line="460" w:lineRule="exact"/>
        <w:rPr>
          <w:rFonts w:hint="eastAsia" w:ascii="宋体" w:hAnsi="宋体" w:eastAsia="宋体" w:cs="宋体"/>
          <w:sz w:val="28"/>
          <w:szCs w:val="28"/>
        </w:rPr>
      </w:pPr>
    </w:p>
    <w:p w14:paraId="2715784C">
      <w:pPr>
        <w:spacing w:line="460" w:lineRule="exact"/>
        <w:jc w:val="left"/>
        <w:rPr>
          <w:rFonts w:hint="eastAsia" w:ascii="宋体" w:hAnsi="宋体" w:eastAsia="宋体" w:cs="宋体"/>
          <w:b/>
          <w:sz w:val="24"/>
          <w:szCs w:val="24"/>
        </w:rPr>
      </w:pPr>
      <w:r>
        <w:rPr>
          <w:rFonts w:hint="eastAsia" w:ascii="宋体" w:hAnsi="宋体" w:eastAsia="宋体" w:cs="宋体"/>
          <w:sz w:val="28"/>
          <w:szCs w:val="28"/>
        </w:rPr>
        <w:t>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月    </w:t>
      </w:r>
      <w:r>
        <w:rPr>
          <w:rFonts w:hint="eastAsia" w:ascii="宋体" w:hAnsi="宋体" w:eastAsia="宋体" w:cs="宋体"/>
          <w:sz w:val="28"/>
          <w:szCs w:val="28"/>
        </w:rPr>
        <w:t>日</w:t>
      </w:r>
    </w:p>
    <w:p w14:paraId="2B6664E0">
      <w:pPr>
        <w:rPr>
          <w:rFonts w:hint="eastAsia" w:ascii="宋体" w:hAnsi="宋体" w:eastAsia="宋体" w:cs="宋体"/>
        </w:rPr>
      </w:pPr>
    </w:p>
    <w:p w14:paraId="6F12D458">
      <w:pPr>
        <w:rPr>
          <w:rFonts w:hint="eastAsia" w:ascii="宋体" w:hAnsi="宋体" w:eastAsia="宋体" w:cs="宋体"/>
          <w:sz w:val="36"/>
          <w:szCs w:val="36"/>
        </w:rPr>
      </w:pPr>
      <w:r>
        <w:rPr>
          <w:rFonts w:hint="eastAsia" w:ascii="宋体" w:hAnsi="宋体" w:eastAsia="宋体" w:cs="宋体"/>
          <w:sz w:val="36"/>
          <w:szCs w:val="36"/>
        </w:rPr>
        <w:br w:type="page"/>
      </w:r>
    </w:p>
    <w:p w14:paraId="4137BBCC">
      <w:pPr>
        <w:pStyle w:val="2"/>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三、资格文件</w:t>
      </w:r>
    </w:p>
    <w:p w14:paraId="770E45D3">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（1）必须满足《政府采购法》第二十二条第一款的规定；</w:t>
      </w:r>
    </w:p>
    <w:p w14:paraId="47A9E711">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w:t>
      </w:r>
      <w:r>
        <w:rPr>
          <w:rFonts w:hint="eastAsia" w:ascii="宋体" w:hAnsi="宋体" w:cs="宋体"/>
          <w:b/>
          <w:bCs/>
          <w:sz w:val="28"/>
          <w:szCs w:val="28"/>
          <w:lang w:eastAsia="zh-CN"/>
        </w:rPr>
        <w:t>提供承诺函（格式详见附件</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lang w:eastAsia="zh-CN"/>
        </w:rPr>
        <w:t>。</w:t>
      </w:r>
    </w:p>
    <w:p w14:paraId="6AB92619">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SA"/>
        </w:rPr>
        <w:t>（2）</w:t>
      </w:r>
      <w:r>
        <w:rPr>
          <w:rFonts w:hint="eastAsia" w:ascii="宋体" w:hAnsi="宋体" w:eastAsia="宋体" w:cs="宋体"/>
          <w:sz w:val="28"/>
          <w:szCs w:val="28"/>
        </w:rPr>
        <w:t>必须具备保安服务许可证；</w:t>
      </w:r>
    </w:p>
    <w:p w14:paraId="5BCD2F1C">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w:t>
      </w:r>
      <w:r>
        <w:rPr>
          <w:rFonts w:hint="eastAsia" w:ascii="宋体" w:hAnsi="宋体" w:cs="宋体"/>
          <w:b/>
          <w:bCs/>
          <w:sz w:val="28"/>
          <w:szCs w:val="28"/>
          <w:lang w:eastAsia="zh-CN"/>
        </w:rPr>
        <w:t>提供保安服务许可证扫描件加盖公章</w:t>
      </w:r>
      <w:r>
        <w:rPr>
          <w:rFonts w:hint="eastAsia" w:ascii="宋体" w:hAnsi="宋体" w:eastAsia="宋体" w:cs="宋体"/>
          <w:b/>
          <w:bCs/>
          <w:sz w:val="28"/>
          <w:szCs w:val="28"/>
          <w:lang w:eastAsia="zh-CN"/>
        </w:rPr>
        <w:t>。</w:t>
      </w:r>
    </w:p>
    <w:p w14:paraId="4A8CE122">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3、未被“信用中国”列入失信被执行人和重大税收违法案件当事人名单的、未被“中国政府采购网”网站列入政府采购严重违法失信行为记录名单（处罚期限尚未届满的）。</w:t>
      </w:r>
    </w:p>
    <w:p w14:paraId="1B53DA4A">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评审依据：提供承诺函（格式详见附件1）。</w:t>
      </w:r>
    </w:p>
    <w:p w14:paraId="581ABEEB">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kern w:val="0"/>
          <w:sz w:val="28"/>
          <w:szCs w:val="28"/>
          <w:lang w:val="en-US" w:eastAsia="zh-CN" w:bidi="ar-SA"/>
        </w:rPr>
        <w:t>竞价</w:t>
      </w:r>
      <w:r>
        <w:rPr>
          <w:rFonts w:hint="eastAsia" w:ascii="宋体" w:hAnsi="宋体" w:eastAsia="宋体" w:cs="宋体"/>
          <w:sz w:val="28"/>
          <w:szCs w:val="28"/>
          <w:lang w:eastAsia="zh-CN"/>
        </w:rPr>
        <w:t>保证金。</w:t>
      </w:r>
    </w:p>
    <w:p w14:paraId="4257E060">
      <w:pPr>
        <w:pStyle w:val="4"/>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评审依据：提供竞价保证金缴纳凭证加盖公章。</w:t>
      </w:r>
    </w:p>
    <w:p w14:paraId="0EE66DB1">
      <w:pPr>
        <w:rPr>
          <w:rFonts w:hint="eastAsia" w:ascii="宋体" w:hAnsi="宋体" w:eastAsia="宋体" w:cs="宋体"/>
          <w:sz w:val="30"/>
          <w:szCs w:val="30"/>
          <w:lang w:eastAsia="zh-CN"/>
        </w:rPr>
      </w:pPr>
    </w:p>
    <w:p w14:paraId="371CB8BE">
      <w:pPr>
        <w:rPr>
          <w:rFonts w:hint="eastAsia" w:ascii="宋体" w:hAnsi="宋体" w:eastAsia="宋体" w:cs="宋体"/>
          <w:sz w:val="36"/>
          <w:szCs w:val="36"/>
        </w:rPr>
      </w:pPr>
      <w:r>
        <w:rPr>
          <w:rFonts w:hint="eastAsia" w:ascii="宋体" w:hAnsi="宋体" w:eastAsia="宋体" w:cs="宋体"/>
          <w:sz w:val="36"/>
          <w:szCs w:val="36"/>
        </w:rPr>
        <w:br w:type="page"/>
      </w:r>
    </w:p>
    <w:p w14:paraId="026D0714">
      <w:pPr>
        <w:pStyle w:val="2"/>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bCs/>
          <w:kern w:val="2"/>
          <w:sz w:val="30"/>
          <w:szCs w:val="30"/>
          <w:lang w:val="en-US" w:eastAsia="zh-CN" w:bidi="ar-SA"/>
        </w:rPr>
        <w:t>四、供应商认为需要提供的其他材料</w:t>
      </w:r>
    </w:p>
    <w:p w14:paraId="5B75D432">
      <w:pPr>
        <w:spacing w:line="600" w:lineRule="exact"/>
        <w:ind w:firstLine="551" w:firstLineChars="196"/>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附件1、供应商资格信用承诺函</w:t>
      </w:r>
    </w:p>
    <w:p w14:paraId="2529316B">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致</w:t>
      </w:r>
      <w:r>
        <w:rPr>
          <w:rFonts w:hint="eastAsia" w:ascii="宋体" w:hAnsi="宋体" w:eastAsia="宋体" w:cs="宋体"/>
          <w:spacing w:val="-63"/>
          <w:w w:val="98"/>
          <w:sz w:val="28"/>
          <w:szCs w:val="28"/>
        </w:rPr>
        <w:t>：</w:t>
      </w:r>
      <w:r>
        <w:rPr>
          <w:rFonts w:hint="eastAsia" w:ascii="宋体" w:hAnsi="宋体" w:eastAsia="宋体" w:cs="宋体"/>
          <w:spacing w:val="-1"/>
          <w:sz w:val="28"/>
          <w:szCs w:val="28"/>
        </w:rPr>
        <w:t>南昌市红谷滩文化旅游发展有限公司</w:t>
      </w:r>
    </w:p>
    <w:p w14:paraId="29708E3E">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单位名称</w:t>
      </w:r>
      <w:r>
        <w:rPr>
          <w:rFonts w:hint="eastAsia" w:ascii="宋体" w:hAnsi="宋体" w:eastAsia="宋体" w:cs="宋体"/>
          <w:spacing w:val="-65"/>
          <w:sz w:val="28"/>
          <w:szCs w:val="28"/>
        </w:rPr>
        <w:t>：</w:t>
      </w:r>
    </w:p>
    <w:p w14:paraId="6EF5D49E">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pacing w:val="1"/>
          <w:sz w:val="28"/>
          <w:szCs w:val="28"/>
        </w:rPr>
      </w:pPr>
      <w:r>
        <w:rPr>
          <w:rFonts w:hint="eastAsia" w:ascii="宋体" w:hAnsi="宋体" w:eastAsia="宋体" w:cs="宋体"/>
          <w:spacing w:val="-2"/>
          <w:sz w:val="28"/>
          <w:szCs w:val="28"/>
        </w:rPr>
        <w:t>统一社会信用代码</w:t>
      </w:r>
      <w:r>
        <w:rPr>
          <w:rFonts w:hint="eastAsia" w:ascii="宋体" w:hAnsi="宋体" w:eastAsia="宋体" w:cs="宋体"/>
          <w:spacing w:val="-56"/>
          <w:w w:val="88"/>
          <w:sz w:val="28"/>
          <w:szCs w:val="28"/>
        </w:rPr>
        <w:t>：</w:t>
      </w:r>
      <w:r>
        <w:rPr>
          <w:rFonts w:hint="eastAsia" w:ascii="宋体" w:hAnsi="宋体" w:eastAsia="宋体" w:cs="宋体"/>
          <w:spacing w:val="1"/>
          <w:sz w:val="28"/>
          <w:szCs w:val="28"/>
        </w:rPr>
        <w:t xml:space="preserve"> </w:t>
      </w:r>
    </w:p>
    <w:p w14:paraId="517247D7">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法定代表人（负责人</w:t>
      </w:r>
      <w:r>
        <w:rPr>
          <w:rFonts w:hint="eastAsia" w:ascii="宋体" w:hAnsi="宋体" w:eastAsia="宋体" w:cs="宋体"/>
          <w:spacing w:val="-65"/>
          <w:sz w:val="28"/>
          <w:szCs w:val="28"/>
        </w:rPr>
        <w:t>）：</w:t>
      </w:r>
    </w:p>
    <w:p w14:paraId="6C27C73A">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联系地址和电话：</w:t>
      </w:r>
    </w:p>
    <w:p w14:paraId="67D16BD6">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48" w:firstLineChars="200"/>
        <w:jc w:val="left"/>
        <w:textAlignment w:val="auto"/>
        <w:rPr>
          <w:rFonts w:hint="eastAsia" w:ascii="宋体" w:hAnsi="宋体" w:eastAsia="宋体" w:cs="宋体"/>
          <w:sz w:val="28"/>
          <w:szCs w:val="28"/>
        </w:rPr>
      </w:pPr>
      <w:r>
        <w:rPr>
          <w:rFonts w:hint="eastAsia" w:ascii="宋体" w:hAnsi="宋体" w:eastAsia="宋体" w:cs="宋体"/>
          <w:spacing w:val="-3"/>
          <w:sz w:val="28"/>
          <w:szCs w:val="28"/>
        </w:rPr>
        <w:t>我单位自愿参加本次政府采购活动。严</w:t>
      </w:r>
      <w:r>
        <w:rPr>
          <w:rFonts w:hint="eastAsia" w:ascii="宋体" w:hAnsi="宋体" w:eastAsia="宋体" w:cs="宋体"/>
          <w:spacing w:val="-4"/>
          <w:sz w:val="28"/>
          <w:szCs w:val="28"/>
        </w:rPr>
        <w:t>格遵守《中华人民共和国政</w:t>
      </w:r>
      <w:r>
        <w:rPr>
          <w:rFonts w:hint="eastAsia" w:ascii="宋体" w:hAnsi="宋体" w:eastAsia="宋体" w:cs="宋体"/>
          <w:spacing w:val="-3"/>
          <w:sz w:val="28"/>
          <w:szCs w:val="28"/>
        </w:rPr>
        <w:t>府采购法》及相关法律法规，坚守公开、公平、公正和诚实信用等原则，</w:t>
      </w:r>
      <w:r>
        <w:rPr>
          <w:rFonts w:hint="eastAsia" w:ascii="宋体" w:hAnsi="宋体" w:eastAsia="宋体" w:cs="宋体"/>
          <w:spacing w:val="-4"/>
          <w:sz w:val="28"/>
          <w:szCs w:val="28"/>
        </w:rPr>
        <w:t>依法诚</w:t>
      </w:r>
      <w:r>
        <w:rPr>
          <w:rFonts w:hint="eastAsia" w:ascii="宋体" w:hAnsi="宋体" w:eastAsia="宋体" w:cs="宋体"/>
          <w:spacing w:val="-1"/>
          <w:sz w:val="28"/>
          <w:szCs w:val="28"/>
        </w:rPr>
        <w:t>信经营，并郑重承诺：</w:t>
      </w:r>
    </w:p>
    <w:p w14:paraId="0D362E98">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（一）我单位符合采购文件要求及《中华人民共和国政府</w:t>
      </w:r>
      <w:r>
        <w:rPr>
          <w:rFonts w:hint="eastAsia" w:ascii="宋体" w:hAnsi="宋体" w:eastAsia="宋体" w:cs="宋体"/>
          <w:spacing w:val="-2"/>
          <w:sz w:val="28"/>
          <w:szCs w:val="28"/>
        </w:rPr>
        <w:t>采购法》</w:t>
      </w:r>
      <w:r>
        <w:rPr>
          <w:rFonts w:hint="eastAsia" w:ascii="宋体" w:hAnsi="宋体" w:eastAsia="宋体" w:cs="宋体"/>
          <w:spacing w:val="-1"/>
          <w:sz w:val="28"/>
          <w:szCs w:val="28"/>
        </w:rPr>
        <w:t>第二十二条规定的条件：</w:t>
      </w:r>
    </w:p>
    <w:p w14:paraId="7400F18D">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2" w:firstLineChars="200"/>
        <w:jc w:val="left"/>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1.具有独立承担民事责任的能力；</w:t>
      </w:r>
    </w:p>
    <w:p w14:paraId="13A2CBA6">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7"/>
          <w:sz w:val="28"/>
          <w:szCs w:val="28"/>
        </w:rPr>
      </w:pPr>
      <w:r>
        <w:rPr>
          <w:rFonts w:hint="eastAsia" w:ascii="宋体" w:hAnsi="宋体" w:eastAsia="宋体" w:cs="宋体"/>
          <w:spacing w:val="-1"/>
          <w:sz w:val="28"/>
          <w:szCs w:val="28"/>
        </w:rPr>
        <w:t>2.具有良好的商业信誉和健全的财务会计制度</w:t>
      </w:r>
      <w:r>
        <w:rPr>
          <w:rFonts w:hint="eastAsia" w:ascii="宋体" w:hAnsi="宋体" w:eastAsia="宋体" w:cs="宋体"/>
          <w:spacing w:val="-1"/>
          <w:sz w:val="28"/>
          <w:szCs w:val="28"/>
          <w:lang w:eastAsia="zh-CN"/>
        </w:rPr>
        <w:t>；</w:t>
      </w:r>
      <w:r>
        <w:rPr>
          <w:rFonts w:hint="eastAsia" w:ascii="宋体" w:hAnsi="宋体" w:eastAsia="宋体" w:cs="宋体"/>
          <w:spacing w:val="7"/>
          <w:sz w:val="28"/>
          <w:szCs w:val="28"/>
        </w:rPr>
        <w:t xml:space="preserve"> </w:t>
      </w:r>
    </w:p>
    <w:p w14:paraId="36244577">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1"/>
          <w:sz w:val="28"/>
          <w:szCs w:val="28"/>
          <w:lang w:eastAsia="zh-CN"/>
        </w:rPr>
      </w:pPr>
      <w:r>
        <w:rPr>
          <w:rFonts w:hint="eastAsia" w:ascii="宋体" w:hAnsi="宋体" w:eastAsia="宋体" w:cs="宋体"/>
          <w:spacing w:val="-1"/>
          <w:sz w:val="28"/>
          <w:szCs w:val="28"/>
        </w:rPr>
        <w:t>3.具有履行合同所必需的设备和专业技术能力</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lang w:eastAsia="zh-CN"/>
        </w:rPr>
        <w:t>；</w:t>
      </w:r>
    </w:p>
    <w:p w14:paraId="4BAF6ABB">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
          <w:sz w:val="28"/>
          <w:szCs w:val="28"/>
          <w:lang w:eastAsia="zh-CN"/>
        </w:rPr>
      </w:pPr>
      <w:r>
        <w:rPr>
          <w:rFonts w:hint="eastAsia" w:ascii="宋体" w:hAnsi="宋体" w:eastAsia="宋体" w:cs="宋体"/>
          <w:spacing w:val="-1"/>
          <w:sz w:val="28"/>
          <w:szCs w:val="28"/>
        </w:rPr>
        <w:t>4.有依法缴纳税收和社会保障资金的良好记录</w:t>
      </w:r>
      <w:r>
        <w:rPr>
          <w:rFonts w:hint="eastAsia" w:ascii="宋体" w:hAnsi="宋体" w:eastAsia="宋体" w:cs="宋体"/>
          <w:spacing w:val="-1"/>
          <w:sz w:val="28"/>
          <w:szCs w:val="28"/>
          <w:lang w:eastAsia="zh-CN"/>
        </w:rPr>
        <w:t>；</w:t>
      </w:r>
    </w:p>
    <w:p w14:paraId="0A9B2D56">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3"/>
          <w:sz w:val="28"/>
          <w:szCs w:val="28"/>
        </w:rPr>
      </w:pPr>
      <w:r>
        <w:rPr>
          <w:rFonts w:hint="eastAsia" w:ascii="宋体" w:hAnsi="宋体" w:eastAsia="宋体" w:cs="宋体"/>
          <w:spacing w:val="-1"/>
          <w:sz w:val="28"/>
          <w:szCs w:val="28"/>
        </w:rPr>
        <w:t>5.参加政府采购活动前三年内，在经营活动中没有重大违法记录</w:t>
      </w:r>
      <w:r>
        <w:rPr>
          <w:rFonts w:hint="eastAsia" w:ascii="宋体" w:hAnsi="宋体" w:eastAsia="宋体" w:cs="宋体"/>
          <w:spacing w:val="-1"/>
          <w:sz w:val="28"/>
          <w:szCs w:val="28"/>
          <w:lang w:eastAsia="zh-CN"/>
        </w:rPr>
        <w:t>；</w:t>
      </w:r>
      <w:r>
        <w:rPr>
          <w:rFonts w:hint="eastAsia" w:ascii="宋体" w:hAnsi="宋体" w:eastAsia="宋体" w:cs="宋体"/>
          <w:spacing w:val="13"/>
          <w:sz w:val="28"/>
          <w:szCs w:val="28"/>
        </w:rPr>
        <w:t xml:space="preserve"> </w:t>
      </w:r>
    </w:p>
    <w:p w14:paraId="534AADD0">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6.符合法律、行政法规规定的其他条件。</w:t>
      </w:r>
    </w:p>
    <w:p w14:paraId="5050A36D">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544" w:firstLineChars="200"/>
        <w:jc w:val="left"/>
        <w:textAlignment w:val="auto"/>
        <w:rPr>
          <w:rFonts w:hint="eastAsia" w:ascii="宋体" w:hAnsi="宋体" w:eastAsia="宋体" w:cs="宋体"/>
          <w:sz w:val="28"/>
          <w:szCs w:val="28"/>
        </w:rPr>
      </w:pPr>
      <w:r>
        <w:rPr>
          <w:rFonts w:hint="eastAsia" w:ascii="宋体" w:hAnsi="宋体" w:eastAsia="宋体" w:cs="宋体"/>
          <w:spacing w:val="-4"/>
          <w:sz w:val="28"/>
          <w:szCs w:val="28"/>
        </w:rPr>
        <w:t>（二）我单位未被列入严重失信主体名单、失信被执行人、税收违</w:t>
      </w:r>
      <w:r>
        <w:rPr>
          <w:rFonts w:hint="eastAsia" w:ascii="宋体" w:hAnsi="宋体" w:eastAsia="宋体" w:cs="宋体"/>
          <w:spacing w:val="-1"/>
          <w:sz w:val="28"/>
          <w:szCs w:val="28"/>
        </w:rPr>
        <w:t>法黑名单、政府采购严重违法失信行为记录名单。</w:t>
      </w:r>
    </w:p>
    <w:p w14:paraId="3C6866D9">
      <w:pPr>
        <w:pStyle w:val="4"/>
        <w:keepNext w:val="0"/>
        <w:keepLines w:val="0"/>
        <w:pageBreakBefore w:val="0"/>
        <w:widowControl/>
        <w:kinsoku/>
        <w:wordWrap/>
        <w:overflowPunct/>
        <w:topLinePunct w:val="0"/>
        <w:autoSpaceDE/>
        <w:autoSpaceDN/>
        <w:bidi w:val="0"/>
        <w:adjustRightInd w:val="0"/>
        <w:snapToGrid w:val="0"/>
        <w:spacing w:after="0" w:line="450" w:lineRule="exact"/>
        <w:ind w:right="0" w:firstLine="544" w:firstLineChars="200"/>
        <w:jc w:val="left"/>
        <w:textAlignment w:val="auto"/>
        <w:rPr>
          <w:rFonts w:hint="eastAsia" w:ascii="宋体" w:hAnsi="宋体" w:eastAsia="宋体" w:cs="宋体"/>
          <w:sz w:val="28"/>
          <w:szCs w:val="28"/>
        </w:rPr>
      </w:pPr>
      <w:r>
        <w:rPr>
          <w:rFonts w:hint="eastAsia" w:ascii="宋体" w:hAnsi="宋体" w:eastAsia="宋体" w:cs="宋体"/>
          <w:spacing w:val="-4"/>
          <w:sz w:val="28"/>
          <w:szCs w:val="28"/>
        </w:rPr>
        <w:t>我单位对上述承诺事项的真实性、合法性及有效性负责。并已知</w:t>
      </w:r>
      <w:r>
        <w:rPr>
          <w:rFonts w:hint="eastAsia" w:ascii="宋体" w:hAnsi="宋体" w:eastAsia="宋体" w:cs="宋体"/>
          <w:spacing w:val="-3"/>
          <w:sz w:val="28"/>
          <w:szCs w:val="28"/>
        </w:rPr>
        <w:t>晓如所作信用承诺不实，可能涉嫌《中华人民共和国政府采购法》第七十</w:t>
      </w:r>
      <w:r>
        <w:rPr>
          <w:rFonts w:hint="eastAsia" w:ascii="宋体" w:hAnsi="宋体" w:eastAsia="宋体" w:cs="宋体"/>
          <w:spacing w:val="-4"/>
          <w:sz w:val="28"/>
          <w:szCs w:val="28"/>
        </w:rPr>
        <w:t>七条第一款第（一）项规定的“提供虚假虚假材料谋取中标、成交</w:t>
      </w:r>
      <w:r>
        <w:rPr>
          <w:rFonts w:hint="eastAsia" w:ascii="宋体" w:hAnsi="宋体" w:eastAsia="宋体" w:cs="宋体"/>
          <w:spacing w:val="-88"/>
          <w:sz w:val="28"/>
          <w:szCs w:val="28"/>
        </w:rPr>
        <w:t xml:space="preserve"> </w:t>
      </w:r>
      <w:r>
        <w:rPr>
          <w:rFonts w:hint="eastAsia" w:ascii="宋体" w:hAnsi="宋体" w:eastAsia="宋体" w:cs="宋体"/>
          <w:spacing w:val="-4"/>
          <w:sz w:val="28"/>
          <w:szCs w:val="28"/>
        </w:rPr>
        <w:t>”违法行为。经调查</w:t>
      </w:r>
      <w:r>
        <w:rPr>
          <w:rFonts w:hint="eastAsia" w:ascii="宋体" w:hAnsi="宋体" w:eastAsia="宋体" w:cs="宋体"/>
          <w:spacing w:val="-3"/>
          <w:sz w:val="28"/>
          <w:szCs w:val="28"/>
        </w:rPr>
        <w:t>属实的，自觉接受政府采购行政监管部门按照《中华人民共和国政府采购</w:t>
      </w:r>
      <w:r>
        <w:rPr>
          <w:rFonts w:hint="eastAsia" w:ascii="宋体" w:hAnsi="宋体" w:eastAsia="宋体" w:cs="宋体"/>
          <w:spacing w:val="-4"/>
          <w:sz w:val="28"/>
          <w:szCs w:val="28"/>
        </w:rPr>
        <w:t>法》第</w:t>
      </w:r>
      <w:r>
        <w:rPr>
          <w:rFonts w:hint="eastAsia" w:ascii="宋体" w:hAnsi="宋体" w:eastAsia="宋体" w:cs="宋体"/>
          <w:spacing w:val="-3"/>
          <w:sz w:val="28"/>
          <w:szCs w:val="28"/>
        </w:rPr>
        <w:t>七十七条：“处以采购金额千分之五以上千分之十以下的罚款，列</w:t>
      </w:r>
      <w:r>
        <w:rPr>
          <w:rFonts w:hint="eastAsia" w:ascii="宋体" w:hAnsi="宋体" w:eastAsia="宋体" w:cs="宋体"/>
          <w:spacing w:val="-4"/>
          <w:sz w:val="28"/>
          <w:szCs w:val="28"/>
        </w:rPr>
        <w:t>入不良行为记</w:t>
      </w:r>
      <w:r>
        <w:rPr>
          <w:rFonts w:hint="eastAsia" w:ascii="宋体" w:hAnsi="宋体" w:eastAsia="宋体" w:cs="宋体"/>
          <w:spacing w:val="-3"/>
          <w:sz w:val="28"/>
          <w:szCs w:val="28"/>
        </w:rPr>
        <w:t>录名单，在一至三年内禁止参加政府采购活动，有违法所得的，并处没收</w:t>
      </w:r>
      <w:r>
        <w:rPr>
          <w:rFonts w:hint="eastAsia" w:ascii="宋体" w:hAnsi="宋体" w:eastAsia="宋体" w:cs="宋体"/>
          <w:spacing w:val="-4"/>
          <w:sz w:val="28"/>
          <w:szCs w:val="28"/>
        </w:rPr>
        <w:t>违法所</w:t>
      </w:r>
      <w:r>
        <w:rPr>
          <w:rFonts w:hint="eastAsia" w:ascii="宋体" w:hAnsi="宋体" w:eastAsia="宋体" w:cs="宋体"/>
          <w:spacing w:val="-3"/>
          <w:sz w:val="28"/>
          <w:szCs w:val="28"/>
        </w:rPr>
        <w:t>得，情节严重的，由市场监管部门吊销营业执照，构成犯罪的，依法追究</w:t>
      </w:r>
      <w:r>
        <w:rPr>
          <w:rFonts w:hint="eastAsia" w:ascii="宋体" w:hAnsi="宋体" w:eastAsia="宋体" w:cs="宋体"/>
          <w:spacing w:val="-4"/>
          <w:sz w:val="28"/>
          <w:szCs w:val="28"/>
        </w:rPr>
        <w:t>刑事责</w:t>
      </w:r>
      <w:r>
        <w:rPr>
          <w:rFonts w:hint="eastAsia" w:ascii="宋体" w:hAnsi="宋体" w:eastAsia="宋体" w:cs="宋体"/>
          <w:spacing w:val="-22"/>
          <w:sz w:val="28"/>
          <w:szCs w:val="28"/>
        </w:rPr>
        <w:t>任。”处理。</w:t>
      </w:r>
    </w:p>
    <w:p w14:paraId="793FE016">
      <w:pPr>
        <w:pStyle w:val="4"/>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特别说明：</w:t>
      </w:r>
      <w:r>
        <w:rPr>
          <w:rFonts w:hint="eastAsia" w:ascii="宋体" w:hAnsi="宋体" w:eastAsia="宋体" w:cs="宋体"/>
          <w:b/>
          <w:bCs/>
          <w:spacing w:val="-4"/>
          <w:sz w:val="28"/>
          <w:szCs w:val="28"/>
        </w:rPr>
        <w:t>我单位</w:t>
      </w:r>
      <w:r>
        <w:rPr>
          <w:rFonts w:hint="eastAsia" w:ascii="宋体" w:hAnsi="宋体" w:eastAsia="宋体" w:cs="宋体"/>
          <w:b/>
          <w:bCs/>
          <w:spacing w:val="-1"/>
          <w:sz w:val="28"/>
          <w:szCs w:val="28"/>
          <w:lang w:val="en-US" w:eastAsia="zh-CN"/>
        </w:rPr>
        <w:t>完全响应本项目的项目需求。</w:t>
      </w:r>
    </w:p>
    <w:p w14:paraId="55421356">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3336" w:firstLineChars="1200"/>
        <w:jc w:val="center"/>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 xml:space="preserve">     </w:t>
      </w:r>
    </w:p>
    <w:p w14:paraId="7CA24AD6">
      <w:pPr>
        <w:pStyle w:val="4"/>
        <w:keepNext w:val="0"/>
        <w:keepLines w:val="0"/>
        <w:pageBreakBefore w:val="0"/>
        <w:widowControl/>
        <w:kinsoku/>
        <w:wordWrap/>
        <w:overflowPunct/>
        <w:topLinePunct w:val="0"/>
        <w:autoSpaceDE/>
        <w:autoSpaceDN/>
        <w:bidi w:val="0"/>
        <w:adjustRightInd w:val="0"/>
        <w:snapToGrid w:val="0"/>
        <w:spacing w:after="0" w:line="450" w:lineRule="exact"/>
        <w:ind w:left="0" w:right="0" w:firstLine="3336" w:firstLineChars="1200"/>
        <w:jc w:val="center"/>
        <w:textAlignment w:val="auto"/>
        <w:rPr>
          <w:rFonts w:hint="eastAsia" w:ascii="宋体" w:hAnsi="宋体" w:eastAsia="宋体" w:cs="宋体"/>
          <w:sz w:val="28"/>
          <w:szCs w:val="28"/>
        </w:rPr>
      </w:pP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供应商名称（单位盖章</w:t>
      </w:r>
      <w:r>
        <w:rPr>
          <w:rFonts w:hint="eastAsia" w:ascii="宋体" w:hAnsi="宋体" w:eastAsia="宋体" w:cs="宋体"/>
          <w:spacing w:val="-54"/>
          <w:w w:val="84"/>
          <w:sz w:val="28"/>
          <w:szCs w:val="28"/>
        </w:rPr>
        <w:t>）：</w:t>
      </w:r>
      <w:r>
        <w:rPr>
          <w:rFonts w:hint="eastAsia" w:ascii="宋体" w:hAnsi="宋体" w:eastAsia="宋体" w:cs="宋体"/>
          <w:spacing w:val="4"/>
          <w:sz w:val="28"/>
          <w:szCs w:val="28"/>
        </w:rPr>
        <w:t xml:space="preserve"> </w:t>
      </w:r>
    </w:p>
    <w:p w14:paraId="28044A67">
      <w:pPr>
        <w:keepNext w:val="0"/>
        <w:keepLines w:val="0"/>
        <w:pageBreakBefore w:val="0"/>
        <w:widowControl/>
        <w:kinsoku/>
        <w:wordWrap/>
        <w:overflowPunct/>
        <w:topLinePunct w:val="0"/>
        <w:autoSpaceDE/>
        <w:autoSpaceDN/>
        <w:bidi w:val="0"/>
        <w:adjustRightInd w:val="0"/>
        <w:snapToGrid w:val="0"/>
        <w:spacing w:after="0" w:line="450" w:lineRule="exact"/>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年</w:t>
      </w: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月</w:t>
      </w: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日</w:t>
      </w:r>
      <w:r>
        <w:rPr>
          <w:rFonts w:hint="eastAsia" w:ascii="宋体" w:hAnsi="宋体" w:eastAsia="宋体" w:cs="宋体"/>
          <w:sz w:val="28"/>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42C5">
    <w:pPr>
      <w:pStyle w:val="7"/>
      <w:jc w:val="center"/>
    </w:pPr>
    <w:r>
      <w:fldChar w:fldCharType="begin"/>
    </w:r>
    <w:r>
      <w:instrText xml:space="preserve"> PAGE   \* MERGEFORMAT </w:instrText>
    </w:r>
    <w:r>
      <w:fldChar w:fldCharType="separate"/>
    </w:r>
    <w:r>
      <w:rPr>
        <w:lang w:val="zh-CN"/>
      </w:rPr>
      <w:t>2</w:t>
    </w:r>
    <w:r>
      <w:rPr>
        <w:lang w:val="zh-CN"/>
      </w:rPr>
      <w:fldChar w:fldCharType="end"/>
    </w:r>
  </w:p>
  <w:p w14:paraId="73E9562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655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6"/>
    <w:qFormat/>
    <w:uiPriority w:val="9"/>
    <w:pPr>
      <w:keepNext/>
      <w:keepLines/>
      <w:spacing w:before="260" w:after="260" w:line="416" w:lineRule="auto"/>
      <w:jc w:val="center"/>
      <w:outlineLvl w:val="2"/>
    </w:pPr>
    <w:rPr>
      <w:rFonts w:ascii="宋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8"/>
    <w:qFormat/>
    <w:uiPriority w:val="0"/>
    <w:rPr>
      <w:rFonts w:ascii="宋体" w:hAnsi="Courier New"/>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jc w:val="left"/>
    </w:pPr>
    <w:rPr>
      <w:b/>
      <w:bCs/>
      <w:iCs/>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5"/>
    <w:qFormat/>
    <w:uiPriority w:val="0"/>
    <w:pPr>
      <w:ind w:leftChars="0" w:firstLine="420"/>
    </w:pPr>
    <w:rPr>
      <w:kern w:val="0"/>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3 Char"/>
    <w:basedOn w:val="14"/>
    <w:link w:val="2"/>
    <w:qFormat/>
    <w:uiPriority w:val="9"/>
    <w:rPr>
      <w:rFonts w:ascii="宋体" w:hAnsi="Times New Roman"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纯文本 Char"/>
    <w:basedOn w:val="14"/>
    <w:link w:val="6"/>
    <w:qFormat/>
    <w:uiPriority w:val="0"/>
    <w:rPr>
      <w:rFonts w:ascii="宋体" w:hAnsi="Courier New" w:eastAsia="宋体" w:cs="Times New Roman"/>
      <w:szCs w:val="20"/>
    </w:rPr>
  </w:style>
  <w:style w:type="paragraph" w:customStyle="1" w:styleId="19">
    <w:name w:val="列表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szCs w:val="22"/>
    </w:rPr>
  </w:style>
  <w:style w:type="character" w:customStyle="1" w:styleId="20">
    <w:name w:val="页眉 Char"/>
    <w:basedOn w:val="14"/>
    <w:link w:val="8"/>
    <w:qFormat/>
    <w:uiPriority w:val="99"/>
    <w:rPr>
      <w:rFonts w:ascii="Times New Roman" w:hAnsi="Times New Roman" w:eastAsia="宋体" w:cs="Times New Roman"/>
      <w:kern w:val="2"/>
      <w:sz w:val="18"/>
      <w:szCs w:val="18"/>
    </w:rPr>
  </w:style>
  <w:style w:type="character" w:customStyle="1" w:styleId="21">
    <w:name w:val="页脚 Char"/>
    <w:basedOn w:val="14"/>
    <w:link w:val="7"/>
    <w:qFormat/>
    <w:uiPriority w:val="99"/>
    <w:rPr>
      <w:rFonts w:ascii="Times New Roman" w:hAnsi="Times New Roman" w:eastAsia="宋体" w:cs="Times New Roman"/>
      <w:kern w:val="2"/>
      <w:sz w:val="18"/>
      <w:szCs w:val="18"/>
    </w:rPr>
  </w:style>
  <w:style w:type="paragraph" w:customStyle="1" w:styleId="22">
    <w:name w:val="Body text|1"/>
    <w:basedOn w:val="1"/>
    <w:qFormat/>
    <w:uiPriority w:val="0"/>
    <w:pPr>
      <w:spacing w:line="439" w:lineRule="auto"/>
      <w:ind w:firstLine="400"/>
      <w:jc w:val="left"/>
    </w:pPr>
    <w:rPr>
      <w:rFonts w:ascii="宋体" w:hAnsi="宋体" w:eastAsia="宋体" w:cs="宋体"/>
      <w:sz w:val="28"/>
      <w:szCs w:val="28"/>
      <w:lang w:val="zh-CN" w:bidi="zh-CN"/>
    </w:rPr>
  </w:style>
  <w:style w:type="paragraph" w:customStyle="1" w:styleId="23">
    <w:name w:val="Other|1"/>
    <w:basedOn w:val="1"/>
    <w:link w:val="24"/>
    <w:qFormat/>
    <w:uiPriority w:val="0"/>
    <w:pPr>
      <w:spacing w:line="439" w:lineRule="auto"/>
      <w:ind w:firstLine="400"/>
      <w:jc w:val="left"/>
    </w:pPr>
    <w:rPr>
      <w:rFonts w:ascii="宋体" w:hAnsi="宋体" w:eastAsia="宋体" w:cs="宋体"/>
      <w:sz w:val="28"/>
      <w:szCs w:val="28"/>
      <w:lang w:val="zh-CN" w:bidi="zh-CN"/>
    </w:rPr>
  </w:style>
  <w:style w:type="character" w:customStyle="1" w:styleId="24">
    <w:name w:val="Other|1_"/>
    <w:basedOn w:val="14"/>
    <w:link w:val="23"/>
    <w:qFormat/>
    <w:uiPriority w:val="0"/>
    <w:rPr>
      <w:rFonts w:ascii="宋体" w:hAnsi="宋体" w:eastAsia="宋体" w:cs="宋体"/>
      <w:sz w:val="28"/>
      <w:szCs w:val="28"/>
      <w:lang w:val="zh-CN" w:bidi="zh-CN"/>
    </w:rPr>
  </w:style>
  <w:style w:type="paragraph" w:customStyle="1" w:styleId="25">
    <w:name w:val="Heading #1|1"/>
    <w:basedOn w:val="1"/>
    <w:qFormat/>
    <w:uiPriority w:val="0"/>
    <w:pPr>
      <w:spacing w:after="240"/>
      <w:jc w:val="left"/>
      <w:outlineLvl w:val="0"/>
    </w:pPr>
    <w:rPr>
      <w:rFonts w:ascii="宋体" w:hAnsi="宋体" w:eastAsia="宋体" w:cs="宋体"/>
      <w:sz w:val="42"/>
      <w:szCs w:val="42"/>
      <w:lang w:val="zh-CN" w:bidi="zh-CN"/>
    </w:rPr>
  </w:style>
  <w:style w:type="paragraph" w:customStyle="1" w:styleId="26">
    <w:name w:val="正文1"/>
    <w:basedOn w:val="9"/>
    <w:qFormat/>
    <w:uiPriority w:val="0"/>
    <w:pPr>
      <w:adjustRightInd w:val="0"/>
      <w:spacing w:line="480" w:lineRule="atLeast"/>
      <w:textAlignment w:val="baseline"/>
    </w:pPr>
    <w:rPr>
      <w:rFonts w:ascii="宋体" w:hAnsi="Times New Roman"/>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3525</Words>
  <Characters>3837</Characters>
  <Paragraphs>234</Paragraphs>
  <TotalTime>8</TotalTime>
  <ScaleCrop>false</ScaleCrop>
  <LinksUpToDate>false</LinksUpToDate>
  <CharactersWithSpaces>4080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GIGA</cp:lastModifiedBy>
  <dcterms:modified xsi:type="dcterms:W3CDTF">2025-09-22T06:01:38Z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0D62F519F4864F18BEA4737F95CD8905_13</vt:lpwstr>
  </property>
  <property fmtid="{D5CDD505-2E9C-101B-9397-08002B2CF9AE}" pid="4" name="KSOTemplateDocerSaveRecord">
    <vt:lpwstr>eyJoZGlkIjoiNDgyYjRmNDQzMjEzYmQ0NDE5MjFlYTgyOWQxZWZjOWEiLCJ1c2VySWQiOiIzMzA1Njk5ODgifQ==</vt:lpwstr>
  </property>
</Properties>
</file>